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120811">
      <w:pPr>
        <w:shd w:val="clear" w:fill="FFFFFF" w:themeFill="background1"/>
        <w:spacing w:line="600" w:lineRule="exact"/>
        <w:ind w:firstLine="320" w:firstLineChars="100"/>
        <w:rPr>
          <w:rFonts w:hint="eastAsia" w:ascii="仿宋" w:hAnsi="仿宋" w:eastAsia="仿宋" w:cs="仿宋"/>
          <w:color w:val="000000" w:themeColor="text1"/>
          <w:sz w:val="32"/>
          <w:szCs w:val="32"/>
          <w:highlight w:val="none"/>
          <w14:textFill>
            <w14:solidFill>
              <w14:schemeClr w14:val="tx1"/>
            </w14:solidFill>
          </w14:textFill>
        </w:rPr>
      </w:pPr>
      <w:bookmarkStart w:id="1" w:name="_GoBack"/>
      <w:bookmarkEnd w:id="1"/>
      <w:r>
        <w:rPr>
          <w:rFonts w:hint="eastAsia" w:ascii="仿宋" w:hAnsi="仿宋" w:eastAsia="仿宋" w:cs="仿宋"/>
          <w:color w:val="000000" w:themeColor="text1"/>
          <w:sz w:val="32"/>
          <w:szCs w:val="32"/>
          <w:highlight w:val="none"/>
          <w14:textFill>
            <w14:solidFill>
              <w14:schemeClr w14:val="tx1"/>
            </w14:solidFill>
          </w14:textFill>
        </w:rPr>
        <w:t>合同文本</w:t>
      </w:r>
    </w:p>
    <w:p w14:paraId="15BDCF0D">
      <w:pPr>
        <w:widowControl w:val="0"/>
        <w:spacing w:after="120"/>
        <w:jc w:val="center"/>
        <w:rPr>
          <w:rFonts w:hint="default" w:ascii="方正仿宋_GB2312" w:hAnsi="方正仿宋_GB2312" w:eastAsia="方正仿宋_GB2312" w:cs="方正仿宋_GB2312"/>
          <w:b/>
          <w:bCs/>
          <w:color w:val="000000" w:themeColor="text1"/>
          <w:spacing w:val="-20"/>
          <w:kern w:val="44"/>
          <w:sz w:val="48"/>
          <w:szCs w:val="48"/>
          <w:highlight w:val="none"/>
          <w:lang w:val="en-US" w:eastAsia="zh-CN" w:bidi="ar-SA"/>
          <w14:textFill>
            <w14:solidFill>
              <w14:schemeClr w14:val="tx1"/>
            </w14:solidFill>
          </w14:textFill>
        </w:rPr>
      </w:pPr>
      <w:r>
        <w:rPr>
          <w:rFonts w:hint="eastAsia" w:ascii="方正仿宋_GB2312" w:hAnsi="方正仿宋_GB2312" w:eastAsia="方正仿宋_GB2312" w:cs="方正仿宋_GB2312"/>
          <w:b/>
          <w:bCs/>
          <w:color w:val="000000" w:themeColor="text1"/>
          <w:spacing w:val="-20"/>
          <w:kern w:val="44"/>
          <w:sz w:val="48"/>
          <w:szCs w:val="48"/>
          <w:highlight w:val="none"/>
          <w:lang w:val="en-US" w:eastAsia="zh-CN" w:bidi="ar-SA"/>
          <w14:textFill>
            <w14:solidFill>
              <w14:schemeClr w14:val="tx1"/>
            </w14:solidFill>
          </w14:textFill>
        </w:rPr>
        <w:t>2025年学生课桌椅采购项目采购合同</w:t>
      </w:r>
    </w:p>
    <w:p w14:paraId="3BE7C6D8">
      <w:pPr>
        <w:widowControl w:val="0"/>
        <w:spacing w:after="120"/>
        <w:jc w:val="center"/>
        <w:rPr>
          <w:rFonts w:hint="eastAsia" w:ascii="方正仿宋_GB2312" w:hAnsi="方正仿宋_GB2312" w:eastAsia="方正仿宋_GB2312" w:cs="方正仿宋_GB2312"/>
          <w:b/>
          <w:bCs/>
          <w:color w:val="000000" w:themeColor="text1"/>
          <w:spacing w:val="-20"/>
          <w:kern w:val="44"/>
          <w:sz w:val="48"/>
          <w:szCs w:val="48"/>
          <w:highlight w:val="none"/>
          <w:lang w:val="en-US" w:eastAsia="zh-CN" w:bidi="ar-SA"/>
          <w14:textFill>
            <w14:solidFill>
              <w14:schemeClr w14:val="tx1"/>
            </w14:solidFill>
          </w14:textFill>
        </w:rPr>
      </w:pPr>
      <w:r>
        <w:rPr>
          <w:rFonts w:hint="eastAsia" w:ascii="方正仿宋_GB2312" w:hAnsi="方正仿宋_GB2312" w:eastAsia="方正仿宋_GB2312" w:cs="方正仿宋_GB2312"/>
          <w:b/>
          <w:bCs/>
          <w:color w:val="000000" w:themeColor="text1"/>
          <w:spacing w:val="-20"/>
          <w:kern w:val="44"/>
          <w:sz w:val="48"/>
          <w:szCs w:val="48"/>
          <w:highlight w:val="none"/>
          <w:lang w:val="en-US" w:eastAsia="zh-CN" w:bidi="ar-SA"/>
          <w14:textFill>
            <w14:solidFill>
              <w14:schemeClr w14:val="tx1"/>
            </w14:solidFill>
          </w14:textFill>
        </w:rPr>
        <w:t>（货物类）</w:t>
      </w:r>
    </w:p>
    <w:p w14:paraId="5318683D">
      <w:pPr>
        <w:spacing w:line="360" w:lineRule="auto"/>
        <w:ind w:left="840" w:leftChars="400" w:firstLine="640" w:firstLineChars="200"/>
        <w:rPr>
          <w:rFonts w:hint="eastAsia" w:ascii="方正仿宋_GB2312" w:hAnsi="方正仿宋_GB2312" w:eastAsia="方正仿宋_GB2312" w:cs="方正仿宋_GB2312"/>
          <w:color w:val="000000" w:themeColor="text1"/>
          <w:sz w:val="32"/>
          <w:szCs w:val="32"/>
          <w:highlight w:val="none"/>
          <w:u w:val="single"/>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32"/>
          <w:szCs w:val="32"/>
          <w:highlight w:val="none"/>
          <w14:textFill>
            <w14:solidFill>
              <w14:schemeClr w14:val="tx1"/>
            </w14:solidFill>
          </w14:textFill>
        </w:rPr>
        <w:t>采购合同编号：</w:t>
      </w:r>
      <w:r>
        <w:rPr>
          <w:rFonts w:hint="eastAsia" w:ascii="方正仿宋_GB2312" w:hAnsi="方正仿宋_GB2312" w:eastAsia="方正仿宋_GB2312" w:cs="方正仿宋_GB2312"/>
          <w:color w:val="000000" w:themeColor="text1"/>
          <w:sz w:val="32"/>
          <w:szCs w:val="32"/>
          <w:highlight w:val="none"/>
          <w:u w:val="single"/>
          <w:lang w:val="en-US" w:eastAsia="zh-CN"/>
          <w14:textFill>
            <w14:solidFill>
              <w14:schemeClr w14:val="tx1"/>
            </w14:solidFill>
          </w14:textFill>
        </w:rPr>
        <w:t xml:space="preserve">                 </w:t>
      </w:r>
    </w:p>
    <w:p w14:paraId="01FAF6F4">
      <w:pPr>
        <w:spacing w:line="360" w:lineRule="auto"/>
        <w:ind w:left="840" w:leftChars="400" w:firstLine="420" w:firstLineChars="200"/>
        <w:rPr>
          <w:rFonts w:hint="eastAsia" w:ascii="方正仿宋_GB2312" w:hAnsi="方正仿宋_GB2312" w:eastAsia="方正仿宋_GB2312" w:cs="方正仿宋_GB2312"/>
          <w:color w:val="000000" w:themeColor="text1"/>
          <w:sz w:val="32"/>
          <w:szCs w:val="32"/>
          <w:highlight w:val="none"/>
          <w14:textFill>
            <w14:solidFill>
              <w14:schemeClr w14:val="tx1"/>
            </w14:solidFill>
          </w14:textFill>
        </w:rPr>
      </w:pPr>
      <w:r>
        <w:rPr>
          <w:rFonts w:hint="eastAsia" w:ascii="方正仿宋_GB2312" w:hAnsi="方正仿宋_GB2312" w:eastAsia="方正仿宋_GB2312" w:cs="方正仿宋_GB2312"/>
          <w:color w:val="000000" w:themeColor="text1"/>
          <w:highlight w:val="none"/>
          <w14:textFill>
            <w14:solidFill>
              <w14:schemeClr w14:val="tx1"/>
            </w14:solidFill>
          </w14:textFill>
        </w:rPr>
        <w:t xml:space="preserve">  </w:t>
      </w:r>
      <w:r>
        <w:rPr>
          <w:rFonts w:hint="eastAsia" w:ascii="方正仿宋_GB2312" w:hAnsi="方正仿宋_GB2312" w:eastAsia="方正仿宋_GB2312" w:cs="方正仿宋_GB2312"/>
          <w:color w:val="000000" w:themeColor="text1"/>
          <w:kern w:val="0"/>
          <w:sz w:val="32"/>
          <w:szCs w:val="32"/>
          <w:highlight w:val="none"/>
          <w14:textFill>
            <w14:solidFill>
              <w14:schemeClr w14:val="tx1"/>
            </w14:solidFill>
          </w14:textFill>
        </w:rPr>
        <w:t>采购方式：</w:t>
      </w:r>
      <w:r>
        <w:rPr>
          <w:rFonts w:hint="eastAsia" w:ascii="方正仿宋_GB2312" w:hAnsi="方正仿宋_GB2312" w:eastAsia="方正仿宋_GB2312" w:cs="方正仿宋_GB2312"/>
          <w:color w:val="000000" w:themeColor="text1"/>
          <w:sz w:val="32"/>
          <w:szCs w:val="32"/>
          <w:highlight w:val="none"/>
          <w:u w:val="single"/>
          <w:lang w:val="en-US" w:eastAsia="zh-CN"/>
          <w14:textFill>
            <w14:solidFill>
              <w14:schemeClr w14:val="tx1"/>
            </w14:solidFill>
          </w14:textFill>
        </w:rPr>
        <w:t xml:space="preserve">                                 </w:t>
      </w:r>
    </w:p>
    <w:p w14:paraId="67E27E49">
      <w:pPr>
        <w:spacing w:line="360" w:lineRule="auto"/>
        <w:ind w:left="840" w:leftChars="400" w:firstLine="640" w:firstLineChars="200"/>
        <w:rPr>
          <w:rFonts w:hint="eastAsia" w:ascii="方正仿宋_GB2312" w:hAnsi="方正仿宋_GB2312" w:eastAsia="方正仿宋_GB2312" w:cs="方正仿宋_GB2312"/>
          <w:color w:val="000000" w:themeColor="text1"/>
          <w:highlight w:val="none"/>
          <w14:textFill>
            <w14:solidFill>
              <w14:schemeClr w14:val="tx1"/>
            </w14:solidFill>
          </w14:textFill>
        </w:rPr>
      </w:pPr>
      <w:r>
        <w:rPr>
          <w:rFonts w:hint="eastAsia" w:ascii="方正仿宋_GB2312" w:hAnsi="方正仿宋_GB2312" w:eastAsia="方正仿宋_GB2312" w:cs="方正仿宋_GB2312"/>
          <w:color w:val="000000" w:themeColor="text1"/>
          <w:kern w:val="0"/>
          <w:sz w:val="32"/>
          <w:szCs w:val="32"/>
          <w:highlight w:val="none"/>
          <w14:textFill>
            <w14:solidFill>
              <w14:schemeClr w14:val="tx1"/>
            </w14:solidFill>
          </w14:textFill>
        </w:rPr>
        <w:t>合同类型：</w:t>
      </w:r>
      <w:r>
        <w:rPr>
          <w:rFonts w:hint="eastAsia" w:ascii="方正仿宋_GB2312" w:hAnsi="方正仿宋_GB2312" w:eastAsia="方正仿宋_GB2312" w:cs="方正仿宋_GB2312"/>
          <w:color w:val="000000" w:themeColor="text1"/>
          <w:sz w:val="32"/>
          <w:szCs w:val="32"/>
          <w:highlight w:val="none"/>
          <w:u w:val="single"/>
          <w:lang w:val="en-US" w:eastAsia="zh-CN"/>
          <w14:textFill>
            <w14:solidFill>
              <w14:schemeClr w14:val="tx1"/>
            </w14:solidFill>
          </w14:textFill>
        </w:rPr>
        <w:t xml:space="preserve">         </w:t>
      </w:r>
    </w:p>
    <w:p w14:paraId="6777E8DB">
      <w:pPr>
        <w:spacing w:line="360" w:lineRule="auto"/>
        <w:ind w:left="840" w:leftChars="400" w:firstLine="640" w:firstLineChars="200"/>
        <w:rPr>
          <w:rFonts w:hint="eastAsia" w:ascii="方正仿宋_GB2312" w:hAnsi="方正仿宋_GB2312" w:eastAsia="方正仿宋_GB2312" w:cs="方正仿宋_GB2312"/>
          <w:color w:val="000000" w:themeColor="text1"/>
          <w:sz w:val="32"/>
          <w:szCs w:val="32"/>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32"/>
          <w:szCs w:val="32"/>
          <w:highlight w:val="none"/>
          <w14:textFill>
            <w14:solidFill>
              <w14:schemeClr w14:val="tx1"/>
            </w14:solidFill>
          </w14:textFill>
        </w:rPr>
        <w:t>签订时间：</w:t>
      </w:r>
      <w:r>
        <w:rPr>
          <w:rFonts w:hint="eastAsia" w:ascii="方正仿宋_GB2312" w:hAnsi="方正仿宋_GB2312" w:eastAsia="方正仿宋_GB2312" w:cs="方正仿宋_GB2312"/>
          <w:color w:val="000000" w:themeColor="text1"/>
          <w:sz w:val="32"/>
          <w:szCs w:val="32"/>
          <w:highlight w:val="none"/>
          <w:u w:val="single"/>
          <w:lang w:val="en-US" w:eastAsia="zh-CN"/>
          <w14:textFill>
            <w14:solidFill>
              <w14:schemeClr w14:val="tx1"/>
            </w14:solidFill>
          </w14:textFill>
        </w:rPr>
        <w:t xml:space="preserve">          </w:t>
      </w:r>
    </w:p>
    <w:p w14:paraId="40417AB6">
      <w:pPr>
        <w:spacing w:line="360" w:lineRule="auto"/>
        <w:ind w:left="840" w:leftChars="400" w:firstLine="640" w:firstLineChars="200"/>
        <w:rPr>
          <w:rFonts w:hint="eastAsia" w:ascii="方正仿宋_GB2312" w:hAnsi="方正仿宋_GB2312" w:eastAsia="方正仿宋_GB2312" w:cs="方正仿宋_GB2312"/>
          <w:color w:val="000000" w:themeColor="text1"/>
          <w:sz w:val="32"/>
          <w:szCs w:val="32"/>
          <w:highlight w:val="none"/>
          <w:u w:val="single"/>
          <w:lang w:eastAsia="zh-CN"/>
          <w14:textFill>
            <w14:solidFill>
              <w14:schemeClr w14:val="tx1"/>
            </w14:solidFill>
          </w14:textFill>
        </w:rPr>
      </w:pPr>
      <w:r>
        <w:rPr>
          <w:rFonts w:hint="eastAsia" w:ascii="方正仿宋_GB2312" w:hAnsi="方正仿宋_GB2312" w:eastAsia="方正仿宋_GB2312" w:cs="方正仿宋_GB2312"/>
          <w:color w:val="000000" w:themeColor="text1"/>
          <w:sz w:val="32"/>
          <w:szCs w:val="32"/>
          <w:highlight w:val="none"/>
          <w14:textFill>
            <w14:solidFill>
              <w14:schemeClr w14:val="tx1"/>
            </w14:solidFill>
          </w14:textFill>
        </w:rPr>
        <w:t>采购人（甲方）：</w:t>
      </w:r>
      <w:r>
        <w:rPr>
          <w:rFonts w:hint="eastAsia" w:ascii="方正仿宋_GB2312" w:hAnsi="方正仿宋_GB2312" w:eastAsia="方正仿宋_GB2312" w:cs="方正仿宋_GB2312"/>
          <w:color w:val="000000" w:themeColor="text1"/>
          <w:sz w:val="32"/>
          <w:szCs w:val="32"/>
          <w:highlight w:val="none"/>
          <w:u w:val="single"/>
          <w:lang w:eastAsia="zh-CN"/>
          <w14:textFill>
            <w14:solidFill>
              <w14:schemeClr w14:val="tx1"/>
            </w14:solidFill>
          </w14:textFill>
        </w:rPr>
        <w:t>长沙市实验小学</w:t>
      </w:r>
    </w:p>
    <w:p w14:paraId="5922D61C">
      <w:pPr>
        <w:spacing w:line="360" w:lineRule="auto"/>
        <w:ind w:left="840" w:leftChars="400" w:firstLine="640" w:firstLineChars="200"/>
        <w:rPr>
          <w:rFonts w:hint="eastAsia" w:ascii="方正仿宋_GB2312" w:hAnsi="方正仿宋_GB2312" w:eastAsia="方正仿宋_GB2312" w:cs="方正仿宋_GB2312"/>
          <w:color w:val="000000" w:themeColor="text1"/>
          <w:sz w:val="32"/>
          <w:szCs w:val="32"/>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32"/>
          <w:szCs w:val="32"/>
          <w:highlight w:val="none"/>
          <w14:textFill>
            <w14:solidFill>
              <w14:schemeClr w14:val="tx1"/>
            </w14:solidFill>
          </w14:textFill>
        </w:rPr>
        <w:t>采购人地址：</w:t>
      </w:r>
    </w:p>
    <w:p w14:paraId="1DAAC713">
      <w:pPr>
        <w:spacing w:line="360" w:lineRule="auto"/>
        <w:ind w:left="840" w:leftChars="400" w:firstLine="640" w:firstLineChars="200"/>
        <w:rPr>
          <w:rFonts w:hint="eastAsia" w:ascii="方正仿宋_GB2312" w:hAnsi="方正仿宋_GB2312" w:eastAsia="方正仿宋_GB2312" w:cs="方正仿宋_GB2312"/>
          <w:color w:val="000000" w:themeColor="text1"/>
          <w:sz w:val="32"/>
          <w:szCs w:val="32"/>
          <w:highlight w:val="none"/>
          <w:u w:val="single"/>
          <w14:textFill>
            <w14:solidFill>
              <w14:schemeClr w14:val="tx1"/>
            </w14:solidFill>
          </w14:textFill>
        </w:rPr>
      </w:pPr>
      <w:r>
        <w:rPr>
          <w:rFonts w:hint="eastAsia" w:ascii="方正仿宋_GB2312" w:hAnsi="方正仿宋_GB2312" w:eastAsia="方正仿宋_GB2312" w:cs="方正仿宋_GB2312"/>
          <w:color w:val="000000" w:themeColor="text1"/>
          <w:sz w:val="32"/>
          <w:szCs w:val="32"/>
          <w:highlight w:val="none"/>
          <w14:textFill>
            <w14:solidFill>
              <w14:schemeClr w14:val="tx1"/>
            </w14:solidFill>
          </w14:textFill>
        </w:rPr>
        <w:t>供应商（乙方）：</w:t>
      </w:r>
      <w:r>
        <w:rPr>
          <w:rFonts w:hint="eastAsia" w:ascii="方正仿宋_GB2312" w:hAnsi="方正仿宋_GB2312" w:eastAsia="方正仿宋_GB2312" w:cs="方正仿宋_GB2312"/>
          <w:color w:val="000000" w:themeColor="text1"/>
          <w:sz w:val="32"/>
          <w:szCs w:val="32"/>
          <w:highlight w:val="none"/>
          <w:u w:val="single"/>
          <w:lang w:val="en-US" w:eastAsia="zh-CN"/>
          <w14:textFill>
            <w14:solidFill>
              <w14:schemeClr w14:val="tx1"/>
            </w14:solidFill>
          </w14:textFill>
        </w:rPr>
        <w:t xml:space="preserve">          </w:t>
      </w:r>
    </w:p>
    <w:p w14:paraId="55B2CE9E">
      <w:pPr>
        <w:spacing w:line="360" w:lineRule="auto"/>
        <w:ind w:left="840" w:leftChars="400" w:firstLine="640" w:firstLineChars="200"/>
        <w:rPr>
          <w:rFonts w:hint="eastAsia" w:ascii="方正仿宋_GB2312" w:hAnsi="方正仿宋_GB2312" w:eastAsia="方正仿宋_GB2312" w:cs="方正仿宋_GB2312"/>
          <w:color w:val="000000" w:themeColor="text1"/>
          <w:sz w:val="32"/>
          <w:szCs w:val="32"/>
          <w:highlight w:val="none"/>
          <w:u w:val="single"/>
          <w14:textFill>
            <w14:solidFill>
              <w14:schemeClr w14:val="tx1"/>
            </w14:solidFill>
          </w14:textFill>
        </w:rPr>
      </w:pPr>
      <w:r>
        <w:rPr>
          <w:rFonts w:hint="eastAsia" w:ascii="方正仿宋_GB2312" w:hAnsi="方正仿宋_GB2312" w:eastAsia="方正仿宋_GB2312" w:cs="方正仿宋_GB2312"/>
          <w:color w:val="000000" w:themeColor="text1"/>
          <w:sz w:val="32"/>
          <w:szCs w:val="32"/>
          <w:highlight w:val="none"/>
          <w14:textFill>
            <w14:solidFill>
              <w14:schemeClr w14:val="tx1"/>
            </w14:solidFill>
          </w14:textFill>
        </w:rPr>
        <w:t>供应商地址：</w:t>
      </w:r>
      <w:r>
        <w:rPr>
          <w:rFonts w:hint="eastAsia" w:ascii="方正仿宋_GB2312" w:hAnsi="方正仿宋_GB2312" w:eastAsia="方正仿宋_GB2312" w:cs="方正仿宋_GB2312"/>
          <w:color w:val="000000" w:themeColor="text1"/>
          <w:sz w:val="32"/>
          <w:szCs w:val="32"/>
          <w:highlight w:val="none"/>
          <w:u w:val="single"/>
          <w:lang w:val="en-US" w:eastAsia="zh-CN"/>
          <w14:textFill>
            <w14:solidFill>
              <w14:schemeClr w14:val="tx1"/>
            </w14:solidFill>
          </w14:textFill>
        </w:rPr>
        <w:t xml:space="preserve">          </w:t>
      </w:r>
    </w:p>
    <w:p w14:paraId="33EDFDDB">
      <w:pPr>
        <w:rPr>
          <w:rFonts w:hint="eastAsia" w:ascii="方正仿宋_GB2312" w:hAnsi="方正仿宋_GB2312" w:eastAsia="方正仿宋_GB2312" w:cs="方正仿宋_GB2312"/>
          <w:color w:val="000000" w:themeColor="text1"/>
          <w:highlight w:val="none"/>
          <w14:textFill>
            <w14:solidFill>
              <w14:schemeClr w14:val="tx1"/>
            </w14:solidFill>
          </w14:textFill>
        </w:rPr>
      </w:pPr>
      <w:r>
        <w:rPr>
          <w:rFonts w:hint="eastAsia" w:ascii="方正仿宋_GB2312" w:hAnsi="方正仿宋_GB2312" w:eastAsia="方正仿宋_GB2312" w:cs="方正仿宋_GB2312"/>
          <w:color w:val="000000" w:themeColor="text1"/>
          <w:highlight w:val="none"/>
          <w14:textFill>
            <w14:solidFill>
              <w14:schemeClr w14:val="tx1"/>
            </w14:solidFill>
          </w14:textFill>
        </w:rPr>
        <w:br w:type="page"/>
      </w:r>
    </w:p>
    <w:p w14:paraId="713DB8BA">
      <w:pPr>
        <w:spacing w:line="560" w:lineRule="exact"/>
        <w:ind w:firstLine="560" w:firstLineChars="200"/>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t>依据《中华人民共和国政府采购法》《中华人民共和国民法典》与项目有关的法律法规，以及</w:t>
      </w:r>
      <w:r>
        <w:rPr>
          <w:rFonts w:hint="eastAsia" w:ascii="方正仿宋_GB2312" w:hAnsi="方正仿宋_GB2312" w:eastAsia="方正仿宋_GB2312" w:cs="方正仿宋_GB2312"/>
          <w:color w:val="000000" w:themeColor="text1"/>
          <w:sz w:val="28"/>
          <w:szCs w:val="28"/>
          <w:highlight w:val="none"/>
          <w:u w:val="single"/>
          <w:lang w:eastAsia="zh-CN"/>
          <w14:textFill>
            <w14:solidFill>
              <w14:schemeClr w14:val="tx1"/>
            </w14:solidFill>
          </w14:textFill>
        </w:rPr>
        <w:t>2025年学生课桌椅采购项目</w:t>
      </w:r>
      <w:r>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t>的《采购文件》，乙方的《投标（响应）文件》及《中标（成交）通知书》，甲乙双方同意签订本合同。具体情况及要求如下：</w:t>
      </w:r>
    </w:p>
    <w:p w14:paraId="1F537C21">
      <w:pPr>
        <w:widowControl w:val="0"/>
        <w:spacing w:after="120"/>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 xml:space="preserve">     </w:t>
      </w:r>
    </w:p>
    <w:p w14:paraId="24946356">
      <w:pPr>
        <w:numPr>
          <w:ilvl w:val="0"/>
          <w:numId w:val="0"/>
        </w:numPr>
        <w:spacing w:line="560" w:lineRule="exact"/>
        <w:ind w:firstLine="562" w:firstLineChars="200"/>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b/>
          <w:bCs/>
          <w:color w:val="000000" w:themeColor="text1"/>
          <w:kern w:val="2"/>
          <w:sz w:val="28"/>
          <w:szCs w:val="28"/>
          <w:highlight w:val="none"/>
          <w:lang w:val="en-US" w:eastAsia="zh-CN" w:bidi="ar-SA"/>
          <w14:textFill>
            <w14:solidFill>
              <w14:schemeClr w14:val="tx1"/>
            </w14:solidFill>
          </w14:textFill>
        </w:rPr>
        <w:t>一、</w:t>
      </w: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标的信息</w:t>
      </w:r>
    </w:p>
    <w:p w14:paraId="02F7BEE3">
      <w:pPr>
        <w:ind w:firstLine="560" w:firstLineChars="200"/>
        <w:rPr>
          <w:rFonts w:hint="eastAsia" w:ascii="方正仿宋_GB2312" w:hAnsi="方正仿宋_GB2312" w:eastAsia="方正仿宋_GB2312" w:cs="方正仿宋_GB2312"/>
          <w:color w:val="000000" w:themeColor="text1"/>
          <w:sz w:val="28"/>
          <w:szCs w:val="28"/>
          <w:highlight w:val="none"/>
          <w:u w:val="single"/>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u w:val="single"/>
          <w:lang w:val="en-US" w:eastAsia="zh-CN"/>
          <w14:textFill>
            <w14:solidFill>
              <w14:schemeClr w14:val="tx1"/>
            </w14:solidFill>
          </w14:textFill>
        </w:rPr>
        <w:t xml:space="preserve">  本项目为2025年学生课桌椅采购项目，主要内容包括：采购900套躺睡课桌椅。</w:t>
      </w:r>
    </w:p>
    <w:p w14:paraId="511993FD">
      <w:pPr>
        <w:widowControl/>
        <w:spacing w:beforeAutospacing="0" w:afterAutospacing="0" w:line="21" w:lineRule="atLeast"/>
        <w:ind w:firstLine="560" w:firstLineChars="200"/>
        <w:jc w:val="both"/>
        <w:rPr>
          <w:rFonts w:hint="default"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t>二、货物要求以中标人投标文件为准</w:t>
      </w:r>
    </w:p>
    <w:p w14:paraId="3C3A612A">
      <w:pPr>
        <w:spacing w:line="560" w:lineRule="exact"/>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tab/>
      </w:r>
      <w:r>
        <w:rPr>
          <w:rFonts w:hint="eastAsia" w:ascii="方正仿宋_GB2312" w:hAnsi="方正仿宋_GB2312" w:eastAsia="方正仿宋_GB2312" w:cs="方正仿宋_GB2312"/>
          <w:color w:val="000000" w:themeColor="text1"/>
          <w:sz w:val="28"/>
          <w:szCs w:val="28"/>
          <w:highlight w:val="none"/>
          <w:lang w:val="en-US" w:eastAsia="zh-CN"/>
          <w14:textFill>
            <w14:solidFill>
              <w14:schemeClr w14:val="tx1"/>
            </w14:solidFill>
          </w14:textFill>
        </w:rPr>
        <w:t xml:space="preserve"> </w:t>
      </w: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三、合同定价方式、付款进度和支付方式</w:t>
      </w:r>
    </w:p>
    <w:p w14:paraId="2D4EA838">
      <w:pPr>
        <w:widowControl w:val="0"/>
        <w:spacing w:after="120"/>
        <w:ind w:firstLine="420" w:firstLineChars="150"/>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shd w:val="clear" w:color="auto" w:fill="FFFFFF"/>
          <w:lang w:val="en-US" w:eastAsia="zh-CN" w:bidi="ar-SA"/>
          <w14:textFill>
            <w14:solidFill>
              <w14:schemeClr w14:val="tx1"/>
            </w14:solidFill>
          </w14:textFill>
        </w:rPr>
        <w:t>合同定价方式：</w:t>
      </w:r>
      <w:r>
        <w:rPr>
          <w:rFonts w:hint="eastAsia" w:ascii="方正仿宋_GB2312" w:hAnsi="方正仿宋_GB2312" w:eastAsia="方正仿宋_GB2312" w:cs="方正仿宋_GB2312"/>
          <w:color w:val="000000" w:themeColor="text1"/>
          <w:kern w:val="2"/>
          <w:sz w:val="28"/>
          <w:szCs w:val="28"/>
          <w:highlight w:val="none"/>
          <w:u w:val="single"/>
          <w:lang w:val="en-US" w:eastAsia="zh-CN" w:bidi="ar-SA"/>
          <w14:textFill>
            <w14:solidFill>
              <w14:schemeClr w14:val="tx1"/>
            </w14:solidFill>
          </w14:textFill>
        </w:rPr>
        <w:t xml:space="preserve">   详见采购实施计划              </w:t>
      </w:r>
    </w:p>
    <w:p w14:paraId="23963E6D">
      <w:pPr>
        <w:ind w:firstLine="372"/>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t xml:space="preserve">  1、收款账户：收款人名称  收款人开户银行  收款人银行账号</w:t>
      </w:r>
      <w:r>
        <w:rPr>
          <w:rFonts w:hint="eastAsia" w:ascii="方正仿宋_GB2312" w:hAnsi="方正仿宋_GB2312" w:eastAsia="方正仿宋_GB2312" w:cs="方正仿宋_GB2312"/>
          <w:color w:val="000000" w:themeColor="text1"/>
          <w:sz w:val="28"/>
          <w:szCs w:val="28"/>
          <w:highlight w:val="none"/>
          <w:lang w:eastAsia="zh-CN"/>
          <w14:textFill>
            <w14:solidFill>
              <w14:schemeClr w14:val="tx1"/>
            </w14:solidFill>
          </w14:textFill>
        </w:rPr>
        <w:t>：</w:t>
      </w:r>
      <w:r>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t xml:space="preserve"> </w:t>
      </w:r>
      <w:r>
        <w:rPr>
          <w:rFonts w:hint="eastAsia" w:ascii="方正仿宋_GB2312" w:hAnsi="方正仿宋_GB2312" w:eastAsia="方正仿宋_GB2312" w:cs="方正仿宋_GB2312"/>
          <w:color w:val="000000" w:themeColor="text1"/>
          <w:sz w:val="28"/>
          <w:szCs w:val="28"/>
          <w:highlight w:val="none"/>
          <w:u w:val="single"/>
          <w:lang w:val="en-US" w:eastAsia="zh-CN"/>
          <w14:textFill>
            <w14:solidFill>
              <w14:schemeClr w14:val="tx1"/>
            </w14:solidFill>
          </w14:textFill>
        </w:rPr>
        <w:t xml:space="preserve">       </w:t>
      </w:r>
    </w:p>
    <w:p w14:paraId="73668FEB">
      <w:pPr>
        <w:widowControl w:val="0"/>
        <w:spacing w:after="120"/>
        <w:jc w:val="both"/>
        <w:rPr>
          <w:rStyle w:val="6"/>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 xml:space="preserve">    </w:t>
      </w:r>
      <w:r>
        <w:rPr>
          <w:rStyle w:val="6"/>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 xml:space="preserve"> 2、付款方式： </w:t>
      </w:r>
      <w:r>
        <w:rPr>
          <w:rFonts w:hint="eastAsia" w:ascii="方正仿宋_GB2312" w:hAnsi="方正仿宋_GB2312" w:eastAsia="方正仿宋_GB2312" w:cs="方正仿宋_GB2312"/>
          <w:color w:val="000000" w:themeColor="text1"/>
          <w:kern w:val="2"/>
          <w:sz w:val="28"/>
          <w:szCs w:val="28"/>
          <w:highlight w:val="none"/>
          <w:lang w:val="en-US" w:eastAsia="zh-CN" w:bidi="ar"/>
          <w14:textFill>
            <w14:solidFill>
              <w14:schemeClr w14:val="tx1"/>
            </w14:solidFill>
          </w14:textFill>
        </w:rPr>
        <w:sym w:font="Wingdings 2" w:char="00A3"/>
      </w:r>
      <w:r>
        <w:rPr>
          <w:rStyle w:val="6"/>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 xml:space="preserve">全额、 </w:t>
      </w: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w:t>
      </w:r>
      <w:r>
        <w:rPr>
          <w:rStyle w:val="6"/>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分期</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3"/>
        <w:gridCol w:w="3636"/>
        <w:gridCol w:w="1500"/>
        <w:gridCol w:w="1383"/>
        <w:gridCol w:w="1310"/>
      </w:tblGrid>
      <w:tr w14:paraId="4EA8D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3" w:type="dxa"/>
            <w:noWrap w:val="0"/>
            <w:vAlign w:val="center"/>
          </w:tcPr>
          <w:p w14:paraId="33E8905E">
            <w:pPr>
              <w:widowControl/>
              <w:spacing w:beforeAutospacing="0" w:afterAutospacing="0" w:line="21" w:lineRule="atLeast"/>
              <w:jc w:val="center"/>
              <w:rPr>
                <w:rFonts w:hint="eastAsia" w:ascii="方正仿宋_GB2312" w:hAnsi="方正仿宋_GB2312" w:eastAsia="方正仿宋_GB2312" w:cs="方正仿宋_GB2312"/>
                <w:b/>
                <w:bCs/>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highlight w:val="none"/>
                <w:shd w:val="clear" w:color="auto" w:fill="FFFFFF"/>
                <w:lang w:val="en-US" w:eastAsia="zh-CN" w:bidi="ar-SA"/>
                <w14:textFill>
                  <w14:solidFill>
                    <w14:schemeClr w14:val="tx1"/>
                  </w14:solidFill>
                </w14:textFill>
              </w:rPr>
              <w:t>序号</w:t>
            </w:r>
          </w:p>
        </w:tc>
        <w:tc>
          <w:tcPr>
            <w:tcW w:w="3636" w:type="dxa"/>
            <w:noWrap w:val="0"/>
            <w:vAlign w:val="center"/>
          </w:tcPr>
          <w:p w14:paraId="6631F8EF">
            <w:pPr>
              <w:widowControl/>
              <w:spacing w:beforeAutospacing="0" w:afterAutospacing="0" w:line="21" w:lineRule="atLeast"/>
              <w:jc w:val="center"/>
              <w:rPr>
                <w:rFonts w:hint="eastAsia" w:ascii="方正仿宋_GB2312" w:hAnsi="方正仿宋_GB2312" w:eastAsia="方正仿宋_GB2312" w:cs="方正仿宋_GB2312"/>
                <w:b/>
                <w:bCs/>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highlight w:val="none"/>
                <w:shd w:val="clear" w:color="auto" w:fill="FFFFFF"/>
                <w:lang w:val="en-US" w:eastAsia="zh-CN" w:bidi="ar-SA"/>
                <w14:textFill>
                  <w14:solidFill>
                    <w14:schemeClr w14:val="tx1"/>
                  </w14:solidFill>
                </w14:textFill>
              </w:rPr>
              <w:t>付款条件</w:t>
            </w:r>
          </w:p>
        </w:tc>
        <w:tc>
          <w:tcPr>
            <w:tcW w:w="1500" w:type="dxa"/>
            <w:noWrap w:val="0"/>
            <w:vAlign w:val="center"/>
          </w:tcPr>
          <w:p w14:paraId="05F685E6">
            <w:pPr>
              <w:widowControl/>
              <w:spacing w:beforeAutospacing="0" w:afterAutospacing="0" w:line="21" w:lineRule="atLeast"/>
              <w:jc w:val="center"/>
              <w:rPr>
                <w:rFonts w:hint="eastAsia" w:ascii="方正仿宋_GB2312" w:hAnsi="方正仿宋_GB2312" w:eastAsia="方正仿宋_GB2312" w:cs="方正仿宋_GB2312"/>
                <w:b/>
                <w:bCs/>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highlight w:val="none"/>
                <w:shd w:val="clear" w:color="auto" w:fill="FFFFFF"/>
                <w:lang w:val="en-US" w:eastAsia="zh-CN" w:bidi="ar-SA"/>
                <w14:textFill>
                  <w14:solidFill>
                    <w14:schemeClr w14:val="tx1"/>
                  </w14:solidFill>
                </w14:textFill>
              </w:rPr>
              <w:t>达到付款条件起XX日</w:t>
            </w:r>
          </w:p>
        </w:tc>
        <w:tc>
          <w:tcPr>
            <w:tcW w:w="1383" w:type="dxa"/>
            <w:noWrap w:val="0"/>
            <w:vAlign w:val="center"/>
          </w:tcPr>
          <w:p w14:paraId="4BACDECE">
            <w:pPr>
              <w:widowControl/>
              <w:spacing w:beforeAutospacing="0" w:afterAutospacing="0" w:line="21" w:lineRule="atLeast"/>
              <w:jc w:val="center"/>
              <w:rPr>
                <w:rFonts w:hint="eastAsia" w:ascii="方正仿宋_GB2312" w:hAnsi="方正仿宋_GB2312" w:eastAsia="方正仿宋_GB2312" w:cs="方正仿宋_GB2312"/>
                <w:b/>
                <w:bCs/>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highlight w:val="none"/>
                <w:shd w:val="clear" w:color="auto" w:fill="FFFFFF"/>
                <w:lang w:val="en-US" w:eastAsia="zh-CN" w:bidi="ar-SA"/>
                <w14:textFill>
                  <w14:solidFill>
                    <w14:schemeClr w14:val="tx1"/>
                  </w14:solidFill>
                </w14:textFill>
              </w:rPr>
              <w:t>支付合同总金额XX%</w:t>
            </w:r>
          </w:p>
        </w:tc>
        <w:tc>
          <w:tcPr>
            <w:tcW w:w="1310" w:type="dxa"/>
            <w:noWrap w:val="0"/>
            <w:vAlign w:val="center"/>
          </w:tcPr>
          <w:p w14:paraId="608E2E0E">
            <w:pPr>
              <w:widowControl/>
              <w:spacing w:beforeAutospacing="0" w:afterAutospacing="0" w:line="21" w:lineRule="atLeast"/>
              <w:jc w:val="center"/>
              <w:rPr>
                <w:rFonts w:hint="eastAsia" w:ascii="方正仿宋_GB2312" w:hAnsi="方正仿宋_GB2312" w:eastAsia="方正仿宋_GB2312" w:cs="方正仿宋_GB2312"/>
                <w:b/>
                <w:bCs/>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highlight w:val="none"/>
                <w:shd w:val="clear" w:color="auto" w:fill="FFFFFF"/>
                <w:lang w:val="en-US" w:eastAsia="zh-CN" w:bidi="ar-SA"/>
                <w14:textFill>
                  <w14:solidFill>
                    <w14:schemeClr w14:val="tx1"/>
                  </w14:solidFill>
                </w14:textFill>
              </w:rPr>
              <w:t>是否为履约验收期</w:t>
            </w:r>
          </w:p>
        </w:tc>
      </w:tr>
      <w:tr w14:paraId="3E3FC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3" w:type="dxa"/>
            <w:noWrap w:val="0"/>
            <w:vAlign w:val="center"/>
          </w:tcPr>
          <w:p w14:paraId="65F86683">
            <w:pPr>
              <w:widowControl/>
              <w:spacing w:beforeAutospacing="0" w:afterAutospacing="0" w:line="21" w:lineRule="atLeast"/>
              <w:jc w:val="center"/>
              <w:rPr>
                <w:rFonts w:hint="eastAsia" w:ascii="方正仿宋_GB2312" w:hAnsi="方正仿宋_GB2312" w:eastAsia="方正仿宋_GB2312" w:cs="方正仿宋_GB2312"/>
                <w:b/>
                <w:bCs/>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highlight w:val="none"/>
                <w:shd w:val="clear" w:color="auto" w:fill="FFFFFF"/>
                <w:lang w:val="en-US" w:eastAsia="zh-CN" w:bidi="ar-SA"/>
                <w14:textFill>
                  <w14:solidFill>
                    <w14:schemeClr w14:val="tx1"/>
                  </w14:solidFill>
                </w14:textFill>
              </w:rPr>
              <w:t>1</w:t>
            </w:r>
          </w:p>
        </w:tc>
        <w:tc>
          <w:tcPr>
            <w:tcW w:w="3636" w:type="dxa"/>
            <w:noWrap w:val="0"/>
            <w:vAlign w:val="center"/>
          </w:tcPr>
          <w:p w14:paraId="1B7FE213">
            <w:pPr>
              <w:widowControl/>
              <w:spacing w:beforeAutospacing="0" w:afterAutospacing="0" w:line="21" w:lineRule="atLeast"/>
              <w:jc w:val="center"/>
              <w:rPr>
                <w:rFonts w:hint="eastAsia"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t>第一次：货到安装、验收合格后支付95%货款，该期为履约验收期；</w:t>
            </w:r>
          </w:p>
        </w:tc>
        <w:tc>
          <w:tcPr>
            <w:tcW w:w="1500" w:type="dxa"/>
            <w:noWrap w:val="0"/>
            <w:vAlign w:val="center"/>
          </w:tcPr>
          <w:p w14:paraId="6155802D">
            <w:pPr>
              <w:widowControl/>
              <w:spacing w:beforeAutospacing="0" w:afterAutospacing="0" w:line="21" w:lineRule="atLeast"/>
              <w:jc w:val="center"/>
              <w:rPr>
                <w:rFonts w:hint="default"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t>30日</w:t>
            </w:r>
          </w:p>
        </w:tc>
        <w:tc>
          <w:tcPr>
            <w:tcW w:w="1383" w:type="dxa"/>
            <w:noWrap w:val="0"/>
            <w:vAlign w:val="center"/>
          </w:tcPr>
          <w:p w14:paraId="7129932E">
            <w:pPr>
              <w:widowControl/>
              <w:spacing w:beforeAutospacing="0" w:afterAutospacing="0" w:line="21" w:lineRule="atLeast"/>
              <w:jc w:val="center"/>
              <w:rPr>
                <w:rFonts w:hint="default"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t>95%</w:t>
            </w:r>
          </w:p>
        </w:tc>
        <w:tc>
          <w:tcPr>
            <w:tcW w:w="1310" w:type="dxa"/>
            <w:noWrap w:val="0"/>
            <w:vAlign w:val="center"/>
          </w:tcPr>
          <w:p w14:paraId="237266FD">
            <w:pPr>
              <w:widowControl/>
              <w:spacing w:beforeAutospacing="0" w:afterAutospacing="0" w:line="21" w:lineRule="atLeast"/>
              <w:jc w:val="center"/>
              <w:rPr>
                <w:rFonts w:hint="default"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t>是</w:t>
            </w:r>
          </w:p>
        </w:tc>
      </w:tr>
      <w:tr w14:paraId="03BF3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3" w:type="dxa"/>
            <w:noWrap w:val="0"/>
            <w:vAlign w:val="center"/>
          </w:tcPr>
          <w:p w14:paraId="76BE42A9">
            <w:pPr>
              <w:widowControl/>
              <w:spacing w:beforeAutospacing="0" w:afterAutospacing="0" w:line="21" w:lineRule="atLeast"/>
              <w:jc w:val="center"/>
              <w:rPr>
                <w:rFonts w:hint="eastAsia" w:ascii="方正仿宋_GB2312" w:hAnsi="方正仿宋_GB2312" w:eastAsia="方正仿宋_GB2312" w:cs="方正仿宋_GB2312"/>
                <w:b/>
                <w:bCs/>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highlight w:val="none"/>
                <w:shd w:val="clear" w:color="auto" w:fill="FFFFFF"/>
                <w:lang w:val="en-US" w:eastAsia="zh-CN" w:bidi="ar-SA"/>
                <w14:textFill>
                  <w14:solidFill>
                    <w14:schemeClr w14:val="tx1"/>
                  </w14:solidFill>
                </w14:textFill>
              </w:rPr>
              <w:t>2</w:t>
            </w:r>
          </w:p>
        </w:tc>
        <w:tc>
          <w:tcPr>
            <w:tcW w:w="3636" w:type="dxa"/>
            <w:noWrap w:val="0"/>
            <w:vAlign w:val="center"/>
          </w:tcPr>
          <w:p w14:paraId="4C947776">
            <w:pPr>
              <w:widowControl/>
              <w:spacing w:beforeAutospacing="0" w:afterAutospacing="0" w:line="21" w:lineRule="atLeast"/>
              <w:jc w:val="center"/>
              <w:rPr>
                <w:rFonts w:hint="eastAsia"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t>第二次：产品正常使用满一年后（无质量问题、售后服务纠纷，以及其他经济法律纠纷等）再无息支付合同金额的5%。采购人在支付每笔合同款项前，中标人应向采购人提供合法有效的发票，否则，采购人有权不予付款并不承担违约责任。采购人不承担因财政资金下达延迟原因造成合同款项不能按时到位责任，合同款项支付最终以市财政审批支付的进度为准。</w:t>
            </w:r>
          </w:p>
        </w:tc>
        <w:tc>
          <w:tcPr>
            <w:tcW w:w="1500" w:type="dxa"/>
            <w:noWrap w:val="0"/>
            <w:vAlign w:val="center"/>
          </w:tcPr>
          <w:p w14:paraId="62E86847">
            <w:pPr>
              <w:widowControl/>
              <w:spacing w:beforeAutospacing="0" w:afterAutospacing="0" w:line="21" w:lineRule="atLeast"/>
              <w:jc w:val="center"/>
              <w:rPr>
                <w:rFonts w:hint="eastAsia"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t>30日</w:t>
            </w:r>
          </w:p>
        </w:tc>
        <w:tc>
          <w:tcPr>
            <w:tcW w:w="1383" w:type="dxa"/>
            <w:noWrap w:val="0"/>
            <w:vAlign w:val="center"/>
          </w:tcPr>
          <w:p w14:paraId="24421223">
            <w:pPr>
              <w:widowControl/>
              <w:spacing w:beforeAutospacing="0" w:afterAutospacing="0" w:line="21" w:lineRule="atLeast"/>
              <w:jc w:val="center"/>
              <w:rPr>
                <w:rFonts w:hint="eastAsia"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t>5%</w:t>
            </w:r>
          </w:p>
        </w:tc>
        <w:tc>
          <w:tcPr>
            <w:tcW w:w="1310" w:type="dxa"/>
            <w:noWrap w:val="0"/>
            <w:vAlign w:val="center"/>
          </w:tcPr>
          <w:p w14:paraId="56B3EDD8">
            <w:pPr>
              <w:widowControl/>
              <w:spacing w:beforeAutospacing="0" w:afterAutospacing="0" w:line="21" w:lineRule="atLeast"/>
              <w:jc w:val="center"/>
              <w:rPr>
                <w:rFonts w:hint="default"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b w:val="0"/>
                <w:bCs w:val="0"/>
                <w:color w:val="000000" w:themeColor="text1"/>
                <w:kern w:val="0"/>
                <w:sz w:val="28"/>
                <w:szCs w:val="28"/>
                <w:highlight w:val="none"/>
                <w:shd w:val="clear" w:color="auto" w:fill="FFFFFF"/>
                <w:lang w:val="en-US" w:eastAsia="zh-CN" w:bidi="ar-SA"/>
                <w14:textFill>
                  <w14:solidFill>
                    <w14:schemeClr w14:val="tx1"/>
                  </w14:solidFill>
                </w14:textFill>
              </w:rPr>
              <w:t>/</w:t>
            </w:r>
          </w:p>
        </w:tc>
      </w:tr>
    </w:tbl>
    <w:p w14:paraId="47A538DA">
      <w:pPr>
        <w:widowControl w:val="0"/>
        <w:spacing w:after="120"/>
        <w:ind w:firstLine="560" w:firstLineChars="200"/>
        <w:jc w:val="both"/>
        <w:rPr>
          <w:rStyle w:val="6"/>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Style w:val="6"/>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3、预付款保函：</w:t>
      </w:r>
      <w:r>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t xml:space="preserve">□是 </w:t>
      </w: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w:t>
      </w:r>
      <w:r>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t>否</w:t>
      </w:r>
    </w:p>
    <w:p w14:paraId="49DE92B4">
      <w:pPr>
        <w:ind w:firstLine="560" w:firstLineChars="200"/>
        <w:rPr>
          <w:rFonts w:hint="eastAsia" w:ascii="方正仿宋_GB2312" w:hAnsi="方正仿宋_GB2312" w:eastAsia="方正仿宋_GB2312" w:cs="方正仿宋_GB2312"/>
          <w:color w:val="000000" w:themeColor="text1"/>
          <w:sz w:val="28"/>
          <w:szCs w:val="28"/>
          <w:highlight w:val="none"/>
          <w:lang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t>4、国库集中支付</w:t>
      </w:r>
      <w:r>
        <w:rPr>
          <w:rFonts w:hint="eastAsia" w:ascii="方正仿宋_GB2312" w:hAnsi="方正仿宋_GB2312" w:eastAsia="方正仿宋_GB2312" w:cs="方正仿宋_GB2312"/>
          <w:color w:val="000000" w:themeColor="text1"/>
          <w:sz w:val="28"/>
          <w:szCs w:val="28"/>
          <w:highlight w:val="none"/>
          <w:lang w:eastAsia="zh-CN"/>
          <w14:textFill>
            <w14:solidFill>
              <w14:schemeClr w14:val="tx1"/>
            </w14:solidFill>
          </w14:textFill>
        </w:rPr>
        <w:t>☑</w:t>
      </w:r>
      <w:r>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t>、双控账户支付□、自行支付</w:t>
      </w:r>
      <w:r>
        <w:rPr>
          <w:rFonts w:hint="eastAsia" w:ascii="方正仿宋_GB2312" w:hAnsi="方正仿宋_GB2312" w:eastAsia="方正仿宋_GB2312" w:cs="方正仿宋_GB2312"/>
          <w:color w:val="000000" w:themeColor="text1"/>
          <w:sz w:val="28"/>
          <w:szCs w:val="28"/>
          <w:highlight w:val="none"/>
          <w:lang w:eastAsia="zh-CN"/>
          <w14:textFill>
            <w14:solidFill>
              <w14:schemeClr w14:val="tx1"/>
            </w14:solidFill>
          </w14:textFill>
        </w:rPr>
        <w:t>□</w:t>
      </w:r>
    </w:p>
    <w:p w14:paraId="10CD1F87">
      <w:pPr>
        <w:spacing w:line="560" w:lineRule="exact"/>
        <w:ind w:firstLine="562" w:firstLineChars="200"/>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四、交货时间、地点和方式</w:t>
      </w:r>
    </w:p>
    <w:p w14:paraId="09D57A22">
      <w:pPr>
        <w:spacing w:line="560" w:lineRule="exact"/>
        <w:ind w:firstLine="560" w:firstLineChars="200"/>
        <w:rPr>
          <w:rFonts w:hint="eastAsia" w:ascii="方正仿宋_GB2312" w:hAnsi="方正仿宋_GB2312" w:eastAsia="方正仿宋_GB2312" w:cs="方正仿宋_GB2312"/>
          <w:b w:val="0"/>
          <w:bCs w:val="0"/>
          <w:color w:val="000000" w:themeColor="text1"/>
          <w:sz w:val="28"/>
          <w:szCs w:val="28"/>
          <w:highlight w:val="none"/>
          <w:lang w:eastAsia="zh-CN"/>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8"/>
          <w:szCs w:val="28"/>
          <w:highlight w:val="none"/>
          <w:lang w:val="en-US" w:eastAsia="zh-CN"/>
          <w14:textFill>
            <w14:solidFill>
              <w14:schemeClr w14:val="tx1"/>
            </w14:solidFill>
          </w14:textFill>
        </w:rPr>
        <w:t>交货时间：签订合同后30日内完成交货，并安装调试合格。</w:t>
      </w:r>
    </w:p>
    <w:p w14:paraId="78D12A7C">
      <w:pPr>
        <w:spacing w:line="560" w:lineRule="exact"/>
        <w:ind w:firstLine="560" w:firstLineChars="200"/>
        <w:rPr>
          <w:rFonts w:hint="eastAsia" w:ascii="方正仿宋_GB2312" w:hAnsi="方正仿宋_GB2312" w:eastAsia="方正仿宋_GB2312" w:cs="方正仿宋_GB2312"/>
          <w:b w:val="0"/>
          <w:bCs w:val="0"/>
          <w:color w:val="000000" w:themeColor="text1"/>
          <w:sz w:val="28"/>
          <w:szCs w:val="28"/>
          <w:highlight w:val="none"/>
          <w:lang w:val="en-US" w:eastAsia="zh-CN"/>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8"/>
          <w:szCs w:val="28"/>
          <w:highlight w:val="none"/>
          <w:lang w:val="en-US" w:eastAsia="zh-CN"/>
          <w14:textFill>
            <w14:solidFill>
              <w14:schemeClr w14:val="tx1"/>
            </w14:solidFill>
          </w14:textFill>
        </w:rPr>
        <w:t>交货地点：采购人指定地点。</w:t>
      </w:r>
    </w:p>
    <w:p w14:paraId="64F9FFC9">
      <w:pPr>
        <w:spacing w:line="560" w:lineRule="exact"/>
        <w:ind w:firstLine="560" w:firstLineChars="200"/>
        <w:rPr>
          <w:rFonts w:hint="default" w:ascii="方正仿宋_GB2312" w:hAnsi="方正仿宋_GB2312" w:eastAsia="方正仿宋_GB2312" w:cs="方正仿宋_GB2312"/>
          <w:b w:val="0"/>
          <w:bCs w:val="0"/>
          <w:color w:val="000000" w:themeColor="text1"/>
          <w:sz w:val="28"/>
          <w:szCs w:val="28"/>
          <w:highlight w:val="none"/>
          <w:lang w:val="en-US" w:eastAsia="zh-CN"/>
          <w14:textFill>
            <w14:solidFill>
              <w14:schemeClr w14:val="tx1"/>
            </w14:solidFill>
          </w14:textFill>
        </w:rPr>
      </w:pPr>
      <w:r>
        <w:rPr>
          <w:rFonts w:hint="default" w:ascii="方正仿宋_GB2312" w:hAnsi="方正仿宋_GB2312" w:eastAsia="方正仿宋_GB2312" w:cs="方正仿宋_GB2312"/>
          <w:b w:val="0"/>
          <w:bCs w:val="0"/>
          <w:color w:val="000000" w:themeColor="text1"/>
          <w:sz w:val="28"/>
          <w:szCs w:val="28"/>
          <w:highlight w:val="none"/>
          <w:lang w:val="en-US" w:eastAsia="zh-CN"/>
          <w14:textFill>
            <w14:solidFill>
              <w14:schemeClr w14:val="tx1"/>
            </w14:solidFill>
          </w14:textFill>
        </w:rPr>
        <w:t>交货方式：中标人负责采购清单中的货物及货物的全部运输并承担相关费用，包括装卸、现场搬运及安装调试，直至项目验收合格。</w:t>
      </w:r>
    </w:p>
    <w:p w14:paraId="75FB7A43">
      <w:pPr>
        <w:spacing w:line="560" w:lineRule="exact"/>
        <w:ind w:firstLine="495" w:firstLineChars="176"/>
        <w:rPr>
          <w:rFonts w:hint="eastAsia" w:ascii="方正仿宋_GB2312" w:hAnsi="方正仿宋_GB2312" w:eastAsia="方正仿宋_GB2312" w:cs="方正仿宋_GB2312"/>
          <w:b/>
          <w:bCs/>
          <w:color w:val="000000" w:themeColor="text1"/>
          <w:sz w:val="28"/>
          <w:szCs w:val="28"/>
          <w:highlight w:val="none"/>
          <w:lang w:eastAsia="zh-CN"/>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五、</w:t>
      </w:r>
      <w:r>
        <w:rPr>
          <w:rFonts w:hint="eastAsia" w:ascii="方正仿宋_GB2312" w:hAnsi="方正仿宋_GB2312" w:eastAsia="方正仿宋_GB2312" w:cs="方正仿宋_GB2312"/>
          <w:b/>
          <w:bCs/>
          <w:color w:val="000000" w:themeColor="text1"/>
          <w:sz w:val="28"/>
          <w:szCs w:val="28"/>
          <w:highlight w:val="none"/>
          <w:lang w:eastAsia="zh-CN"/>
          <w14:textFill>
            <w14:solidFill>
              <w14:schemeClr w14:val="tx1"/>
            </w14:solidFill>
          </w14:textFill>
        </w:rPr>
        <w:t>履约验收方案</w:t>
      </w:r>
    </w:p>
    <w:p w14:paraId="58A9A58E">
      <w:pPr>
        <w:widowControl/>
        <w:spacing w:beforeAutospacing="0" w:afterAutospacing="0" w:line="21" w:lineRule="atLeast"/>
        <w:ind w:firstLine="560"/>
        <w:jc w:val="both"/>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1）验收主体：甲方为项目的验收主体</w:t>
      </w:r>
    </w:p>
    <w:p w14:paraId="0BBCA06A">
      <w:pPr>
        <w:widowControl/>
        <w:spacing w:beforeAutospacing="0" w:afterAutospacing="0" w:line="21" w:lineRule="atLeast"/>
        <w:ind w:firstLine="1120" w:firstLineChars="400"/>
        <w:jc w:val="both"/>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验收组织方式：</w:t>
      </w:r>
      <w:r>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t>☑自行</w:t>
      </w: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 xml:space="preserve">验收 </w:t>
      </w:r>
      <w:r>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t>□</w:t>
      </w: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委托第三方组织</w:t>
      </w:r>
    </w:p>
    <w:p w14:paraId="12405A99">
      <w:pPr>
        <w:widowControl/>
        <w:spacing w:beforeAutospacing="0" w:afterAutospacing="0" w:line="21" w:lineRule="atLeast"/>
        <w:ind w:firstLine="1120" w:firstLineChars="400"/>
        <w:jc w:val="both"/>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是否邀请本项目的其他供应商：</w:t>
      </w:r>
      <w:r>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t>□</w:t>
      </w: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 xml:space="preserve">是  </w:t>
      </w:r>
      <w:r>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t>☑</w:t>
      </w: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否</w:t>
      </w:r>
    </w:p>
    <w:p w14:paraId="7FB53FF3">
      <w:pPr>
        <w:widowControl/>
        <w:spacing w:beforeAutospacing="0" w:afterAutospacing="0" w:line="21" w:lineRule="atLeast"/>
        <w:ind w:firstLine="1120" w:firstLineChars="400"/>
        <w:jc w:val="both"/>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是否邀请专家：</w:t>
      </w:r>
      <w:r>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t>□</w:t>
      </w: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 xml:space="preserve">是  </w:t>
      </w:r>
      <w:r>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t>☑</w:t>
      </w: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否</w:t>
      </w:r>
    </w:p>
    <w:p w14:paraId="02AED2BC">
      <w:pPr>
        <w:widowControl/>
        <w:spacing w:beforeAutospacing="0" w:afterAutospacing="0" w:line="21" w:lineRule="atLeast"/>
        <w:ind w:firstLine="1120" w:firstLineChars="400"/>
        <w:jc w:val="both"/>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是否邀请服务对象：</w:t>
      </w:r>
      <w:r>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t>□</w:t>
      </w: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 xml:space="preserve">是  </w:t>
      </w:r>
      <w:r>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t>☑</w:t>
      </w: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否</w:t>
      </w:r>
    </w:p>
    <w:p w14:paraId="2525131A">
      <w:pPr>
        <w:widowControl/>
        <w:spacing w:beforeAutospacing="0" w:afterAutospacing="0" w:line="21" w:lineRule="atLeast"/>
        <w:ind w:firstLine="1120" w:firstLineChars="400"/>
        <w:jc w:val="both"/>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是否邀请第三方检测机构：</w:t>
      </w:r>
      <w:r>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t>□</w:t>
      </w: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 xml:space="preserve">是  </w:t>
      </w:r>
      <w:r>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t>☑</w:t>
      </w: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否</w:t>
      </w:r>
    </w:p>
    <w:p w14:paraId="5EB88F75">
      <w:pPr>
        <w:widowControl/>
        <w:spacing w:beforeAutospacing="0" w:afterAutospacing="0" w:line="21" w:lineRule="atLeast"/>
        <w:ind w:firstLine="1120" w:firstLineChars="400"/>
        <w:jc w:val="both"/>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验收组织的其他事项：</w:t>
      </w:r>
      <w:r>
        <w:rPr>
          <w:rFonts w:hint="eastAsia" w:ascii="方正仿宋_GB2312" w:hAnsi="方正仿宋_GB2312" w:eastAsia="方正仿宋_GB2312" w:cs="方正仿宋_GB2312"/>
          <w:b w:val="0"/>
          <w:bCs w:val="0"/>
          <w:color w:val="000000" w:themeColor="text1"/>
          <w:kern w:val="0"/>
          <w:sz w:val="28"/>
          <w:szCs w:val="28"/>
          <w:highlight w:val="none"/>
          <w:u w:val="single"/>
          <w:lang w:val="en-US" w:eastAsia="zh-CN" w:bidi="ar-SA"/>
          <w14:textFill>
            <w14:solidFill>
              <w14:schemeClr w14:val="tx1"/>
            </w14:solidFill>
          </w14:textFill>
        </w:rPr>
        <w:t xml:space="preserve"> </w:t>
      </w:r>
      <w:r>
        <w:rPr>
          <w:rFonts w:hint="eastAsia" w:ascii="方正仿宋_GB2312" w:hAnsi="方正仿宋_GB2312" w:eastAsia="方正仿宋_GB2312" w:cs="方正仿宋_GB2312"/>
          <w:b w:val="0"/>
          <w:bCs w:val="0"/>
          <w:color w:val="000000" w:themeColor="text1"/>
          <w:kern w:val="0"/>
          <w:sz w:val="28"/>
          <w:szCs w:val="28"/>
          <w:highlight w:val="none"/>
          <w:u w:val="single"/>
          <w:shd w:val="clear" w:color="auto" w:fill="auto"/>
          <w:lang w:val="en-US" w:eastAsia="zh-CN" w:bidi="ar-SA"/>
          <w14:textFill>
            <w14:solidFill>
              <w14:schemeClr w14:val="tx1"/>
            </w14:solidFill>
          </w14:textFill>
        </w:rPr>
        <w:t xml:space="preserve">   </w:t>
      </w:r>
      <w:r>
        <w:rPr>
          <w:rFonts w:hint="eastAsia" w:ascii="方正仿宋_GB2312" w:hAnsi="方正仿宋_GB2312" w:eastAsia="方正仿宋_GB2312" w:cs="方正仿宋_GB2312"/>
          <w:b w:val="0"/>
          <w:bCs w:val="0"/>
          <w:color w:val="000000" w:themeColor="text1"/>
          <w:kern w:val="0"/>
          <w:sz w:val="28"/>
          <w:szCs w:val="28"/>
          <w:highlight w:val="none"/>
          <w:u w:val="single"/>
          <w:lang w:val="en-US" w:eastAsia="zh-CN" w:bidi="ar-SA"/>
          <w14:textFill>
            <w14:solidFill>
              <w14:schemeClr w14:val="tx1"/>
            </w14:solidFill>
          </w14:textFill>
        </w:rPr>
        <w:t xml:space="preserve">     </w:t>
      </w:r>
    </w:p>
    <w:p w14:paraId="49863299">
      <w:pPr>
        <w:widowControl/>
        <w:spacing w:beforeAutospacing="0" w:afterAutospacing="0" w:line="21" w:lineRule="atLeast"/>
        <w:ind w:firstLine="560"/>
        <w:jc w:val="both"/>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2）履约验收时间：</w:t>
      </w:r>
      <w:r>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t>供应商提出验收申请之日起</w:t>
      </w:r>
      <w:r>
        <w:rPr>
          <w:rFonts w:hint="eastAsia" w:ascii="方正仿宋_GB2312" w:hAnsi="方正仿宋_GB2312" w:eastAsia="方正仿宋_GB2312" w:cs="方正仿宋_GB2312"/>
          <w:color w:val="000000" w:themeColor="text1"/>
          <w:kern w:val="0"/>
          <w:sz w:val="28"/>
          <w:szCs w:val="28"/>
          <w:highlight w:val="none"/>
          <w:u w:val="single"/>
          <w:lang w:val="en-US" w:eastAsia="zh-CN" w:bidi="ar-SA"/>
          <w14:textFill>
            <w14:solidFill>
              <w14:schemeClr w14:val="tx1"/>
            </w14:solidFill>
          </w14:textFill>
        </w:rPr>
        <w:t>15</w:t>
      </w:r>
      <w:r>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t>日内组织验收</w:t>
      </w:r>
    </w:p>
    <w:p w14:paraId="7922DDF7">
      <w:pPr>
        <w:widowControl/>
        <w:spacing w:beforeAutospacing="0" w:afterAutospacing="0" w:line="21" w:lineRule="atLeast"/>
        <w:ind w:firstLine="560" w:firstLineChars="200"/>
        <w:jc w:val="both"/>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 xml:space="preserve">3）履约验收方式： </w:t>
      </w:r>
      <w:r>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t xml:space="preserve"> ☑</w:t>
      </w: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 xml:space="preserve">一次性验收   </w:t>
      </w:r>
      <w:r>
        <w:rPr>
          <w:rFonts w:hint="eastAsia" w:ascii="方正仿宋_GB2312" w:hAnsi="方正仿宋_GB2312" w:eastAsia="方正仿宋_GB2312" w:cs="方正仿宋_GB2312"/>
          <w:color w:val="000000" w:themeColor="text1"/>
          <w:kern w:val="0"/>
          <w:sz w:val="28"/>
          <w:szCs w:val="28"/>
          <w:highlight w:val="none"/>
          <w:lang w:val="en-US" w:eastAsia="zh-CN" w:bidi="ar-SA"/>
          <w14:textFill>
            <w14:solidFill>
              <w14:schemeClr w14:val="tx1"/>
            </w14:solidFill>
          </w14:textFill>
        </w:rPr>
        <w:t>□</w:t>
      </w: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分期/分项验收</w:t>
      </w:r>
    </w:p>
    <w:p w14:paraId="05013B07">
      <w:pPr>
        <w:widowControl/>
        <w:spacing w:beforeAutospacing="0" w:afterAutospacing="0" w:line="21" w:lineRule="atLeast"/>
        <w:ind w:firstLine="560"/>
        <w:jc w:val="both"/>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4) 履约验收程序：按照长沙市政府采购履约验收规定的程序。</w:t>
      </w:r>
    </w:p>
    <w:p w14:paraId="56728640">
      <w:pPr>
        <w:widowControl/>
        <w:spacing w:beforeAutospacing="0" w:afterAutospacing="0" w:line="21" w:lineRule="atLeast"/>
        <w:ind w:firstLine="560"/>
        <w:jc w:val="both"/>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highlight w:val="none"/>
          <w:shd w:val="clear" w:color="auto" w:fill="FFFFFF"/>
          <w:lang w:val="en-US" w:eastAsia="zh-CN" w:bidi="ar-SA"/>
          <w14:textFill>
            <w14:solidFill>
              <w14:schemeClr w14:val="tx1"/>
            </w14:solidFill>
          </w14:textFill>
        </w:rPr>
        <w:t>5）履约验收的内容：</w:t>
      </w:r>
    </w:p>
    <w:p w14:paraId="04F2CADD">
      <w:pPr>
        <w:pStyle w:val="2"/>
        <w:numPr>
          <w:ilvl w:val="2"/>
          <w:numId w:val="0"/>
        </w:numPr>
        <w:tabs>
          <w:tab w:val="left" w:pos="0"/>
          <w:tab w:val="left" w:pos="426"/>
          <w:tab w:val="left" w:pos="576"/>
          <w:tab w:val="left" w:pos="786"/>
          <w:tab w:val="clear" w:pos="420"/>
        </w:tabs>
        <w:ind w:leftChars="0" w:firstLine="1124" w:firstLineChars="400"/>
        <w:rPr>
          <w:rFonts w:hint="eastAsia" w:ascii="方正仿宋_GB2312" w:hAnsi="方正仿宋_GB2312" w:eastAsia="方正仿宋_GB2312" w:cs="方正仿宋_GB2312"/>
          <w:color w:val="000000" w:themeColor="text1"/>
          <w:sz w:val="28"/>
          <w:szCs w:val="28"/>
          <w:highlight w:val="none"/>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shd w:val="clear" w:color="auto" w:fill="FFFFFF"/>
          <w14:textFill>
            <w14:solidFill>
              <w14:schemeClr w14:val="tx1"/>
            </w14:solidFill>
          </w14:textFill>
        </w:rPr>
        <w:t>技术履约验收内容：</w:t>
      </w:r>
      <w:r>
        <w:rPr>
          <w:rFonts w:hint="eastAsia" w:ascii="方正仿宋_GB2312" w:hAnsi="方正仿宋_GB2312" w:eastAsia="方正仿宋_GB2312" w:cs="方正仿宋_GB2312"/>
          <w:color w:val="000000" w:themeColor="text1"/>
          <w:sz w:val="28"/>
          <w:szCs w:val="28"/>
          <w:highlight w:val="none"/>
          <w:shd w:val="clear" w:color="auto" w:fill="FFFFFF"/>
          <w:lang w:val="en-US" w:eastAsia="zh-CN"/>
          <w14:textFill>
            <w14:solidFill>
              <w14:schemeClr w14:val="tx1"/>
            </w14:solidFill>
          </w14:textFill>
        </w:rPr>
        <w:t>按照招标文件技术参数进行验收</w:t>
      </w:r>
    </w:p>
    <w:p w14:paraId="0CAC4C0A">
      <w:pPr>
        <w:pStyle w:val="2"/>
        <w:numPr>
          <w:ilvl w:val="2"/>
          <w:numId w:val="0"/>
        </w:numPr>
        <w:tabs>
          <w:tab w:val="left" w:pos="0"/>
          <w:tab w:val="left" w:pos="426"/>
          <w:tab w:val="left" w:pos="576"/>
          <w:tab w:val="left" w:pos="786"/>
          <w:tab w:val="clear" w:pos="420"/>
        </w:tabs>
        <w:ind w:leftChars="0" w:firstLine="1124" w:firstLineChars="400"/>
        <w:rPr>
          <w:rFonts w:hint="eastAsia" w:ascii="方正仿宋_GB2312" w:hAnsi="方正仿宋_GB2312" w:eastAsia="方正仿宋_GB2312" w:cs="方正仿宋_GB2312"/>
          <w:b w:val="0"/>
          <w:bCs w:val="0"/>
          <w:color w:val="000000" w:themeColor="text1"/>
          <w:sz w:val="28"/>
          <w:szCs w:val="28"/>
          <w:highlight w:val="none"/>
          <w:u w:val="single"/>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shd w:val="clear" w:color="auto" w:fill="FFFFFF"/>
          <w:lang w:eastAsia="zh-CN"/>
          <w14:textFill>
            <w14:solidFill>
              <w14:schemeClr w14:val="tx1"/>
            </w14:solidFill>
          </w14:textFill>
        </w:rPr>
        <w:t>服务</w:t>
      </w:r>
      <w:r>
        <w:rPr>
          <w:rFonts w:hint="eastAsia" w:ascii="方正仿宋_GB2312" w:hAnsi="方正仿宋_GB2312" w:eastAsia="方正仿宋_GB2312" w:cs="方正仿宋_GB2312"/>
          <w:color w:val="000000" w:themeColor="text1"/>
          <w:sz w:val="28"/>
          <w:szCs w:val="28"/>
          <w:highlight w:val="none"/>
          <w:shd w:val="clear" w:color="auto" w:fill="FFFFFF"/>
          <w14:textFill>
            <w14:solidFill>
              <w14:schemeClr w14:val="tx1"/>
            </w14:solidFill>
          </w14:textFill>
        </w:rPr>
        <w:t>履约验收内容：</w:t>
      </w:r>
      <w:r>
        <w:rPr>
          <w:rFonts w:hint="eastAsia" w:ascii="方正仿宋_GB2312" w:hAnsi="方正仿宋_GB2312" w:eastAsia="方正仿宋_GB2312" w:cs="方正仿宋_GB2312"/>
          <w:color w:val="000000" w:themeColor="text1"/>
          <w:sz w:val="28"/>
          <w:szCs w:val="28"/>
          <w:highlight w:val="none"/>
          <w:shd w:val="clear" w:color="auto" w:fill="FFFFFF"/>
          <w:lang w:val="en-US" w:eastAsia="zh-CN"/>
          <w14:textFill>
            <w14:solidFill>
              <w14:schemeClr w14:val="tx1"/>
            </w14:solidFill>
          </w14:textFill>
        </w:rPr>
        <w:t>按照招标文件商务要求进行验收</w:t>
      </w:r>
    </w:p>
    <w:p w14:paraId="2A0F5851">
      <w:pPr>
        <w:ind w:firstLine="1120" w:firstLineChars="400"/>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shd w:val="clear" w:color="auto" w:fill="FFFFFF"/>
          <w:lang w:eastAsia="zh-CN"/>
          <w14:textFill>
            <w14:solidFill>
              <w14:schemeClr w14:val="tx1"/>
            </w14:solidFill>
          </w14:textFill>
        </w:rPr>
        <w:t>商务</w:t>
      </w:r>
      <w:r>
        <w:rPr>
          <w:rFonts w:hint="eastAsia" w:ascii="方正仿宋_GB2312" w:hAnsi="方正仿宋_GB2312" w:eastAsia="方正仿宋_GB2312" w:cs="方正仿宋_GB2312"/>
          <w:color w:val="000000" w:themeColor="text1"/>
          <w:sz w:val="28"/>
          <w:szCs w:val="28"/>
          <w:highlight w:val="none"/>
          <w:shd w:val="clear" w:color="auto" w:fill="FFFFFF"/>
          <w14:textFill>
            <w14:solidFill>
              <w14:schemeClr w14:val="tx1"/>
            </w14:solidFill>
          </w14:textFill>
        </w:rPr>
        <w:t>履约验收内容：</w:t>
      </w:r>
      <w:r>
        <w:rPr>
          <w:rFonts w:hint="eastAsia" w:ascii="方正仿宋_GB2312" w:hAnsi="方正仿宋_GB2312" w:eastAsia="方正仿宋_GB2312" w:cs="方正仿宋_GB2312"/>
          <w:color w:val="000000" w:themeColor="text1"/>
          <w:sz w:val="28"/>
          <w:szCs w:val="28"/>
          <w:highlight w:val="none"/>
          <w:shd w:val="clear" w:color="auto" w:fill="FFFFFF"/>
          <w:lang w:val="en-US" w:eastAsia="zh-CN"/>
          <w14:textFill>
            <w14:solidFill>
              <w14:schemeClr w14:val="tx1"/>
            </w14:solidFill>
          </w14:textFill>
        </w:rPr>
        <w:t>按照招标文件商务要求进行验收</w:t>
      </w:r>
    </w:p>
    <w:p w14:paraId="324E7ADB">
      <w:pPr>
        <w:pStyle w:val="2"/>
        <w:numPr>
          <w:ilvl w:val="2"/>
          <w:numId w:val="0"/>
        </w:numPr>
        <w:tabs>
          <w:tab w:val="left" w:pos="0"/>
          <w:tab w:val="left" w:pos="426"/>
          <w:tab w:val="left" w:pos="576"/>
          <w:tab w:val="left" w:pos="786"/>
          <w:tab w:val="clear" w:pos="420"/>
        </w:tabs>
        <w:ind w:leftChars="0" w:firstLine="562" w:firstLineChars="200"/>
        <w:rPr>
          <w:rFonts w:hint="eastAsia" w:ascii="方正仿宋_GB2312" w:hAnsi="方正仿宋_GB2312" w:eastAsia="方正仿宋_GB2312" w:cs="方正仿宋_GB2312"/>
          <w:color w:val="000000" w:themeColor="text1"/>
          <w:sz w:val="28"/>
          <w:szCs w:val="28"/>
          <w:highlight w:val="none"/>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shd w:val="clear" w:color="auto" w:fill="FFFFFF"/>
          <w:lang w:val="en-US" w:eastAsia="zh-CN"/>
          <w14:textFill>
            <w14:solidFill>
              <w14:schemeClr w14:val="tx1"/>
            </w14:solidFill>
          </w14:textFill>
        </w:rPr>
        <w:t>6）</w:t>
      </w:r>
      <w:r>
        <w:rPr>
          <w:rFonts w:hint="eastAsia" w:ascii="方正仿宋_GB2312" w:hAnsi="方正仿宋_GB2312" w:eastAsia="方正仿宋_GB2312" w:cs="方正仿宋_GB2312"/>
          <w:color w:val="000000" w:themeColor="text1"/>
          <w:sz w:val="28"/>
          <w:szCs w:val="28"/>
          <w:highlight w:val="none"/>
          <w:shd w:val="clear" w:color="auto" w:fill="FFFFFF"/>
          <w14:textFill>
            <w14:solidFill>
              <w14:schemeClr w14:val="tx1"/>
            </w14:solidFill>
          </w14:textFill>
        </w:rPr>
        <w:t>履约验收标准：</w:t>
      </w:r>
      <w:r>
        <w:rPr>
          <w:rFonts w:hint="eastAsia" w:ascii="方正仿宋_GB2312" w:hAnsi="方正仿宋_GB2312" w:eastAsia="方正仿宋_GB2312" w:cs="方正仿宋_GB2312"/>
          <w:color w:val="000000" w:themeColor="text1"/>
          <w:sz w:val="28"/>
          <w:szCs w:val="28"/>
          <w:highlight w:val="none"/>
          <w:shd w:val="clear" w:color="auto" w:fill="FFFFFF"/>
          <w:lang w:val="en-US" w:eastAsia="zh-CN"/>
          <w14:textFill>
            <w14:solidFill>
              <w14:schemeClr w14:val="tx1"/>
            </w14:solidFill>
          </w14:textFill>
        </w:rPr>
        <w:t>按照招标文件技术参数进行验收</w:t>
      </w:r>
    </w:p>
    <w:p w14:paraId="014B8F83">
      <w:pPr>
        <w:pStyle w:val="2"/>
        <w:numPr>
          <w:ilvl w:val="2"/>
          <w:numId w:val="0"/>
        </w:numPr>
        <w:tabs>
          <w:tab w:val="left" w:pos="0"/>
          <w:tab w:val="left" w:pos="426"/>
          <w:tab w:val="left" w:pos="576"/>
          <w:tab w:val="left" w:pos="786"/>
          <w:tab w:val="clear" w:pos="420"/>
        </w:tabs>
        <w:ind w:firstLine="562" w:firstLineChars="200"/>
        <w:rPr>
          <w:rFonts w:hint="default" w:ascii="方正仿宋_GB2312" w:hAnsi="方正仿宋_GB2312" w:eastAsia="方正仿宋_GB2312" w:cs="方正仿宋_GB2312"/>
          <w:color w:val="000000" w:themeColor="text1"/>
          <w:sz w:val="28"/>
          <w:szCs w:val="28"/>
          <w:highlight w:val="none"/>
          <w:u w:val="single"/>
          <w:shd w:val="clear" w:color="auto" w:fill="FFFFFF"/>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shd w:val="clear" w:color="auto" w:fill="FFFFFF"/>
          <w:lang w:val="en-US" w:eastAsia="zh-CN"/>
          <w14:textFill>
            <w14:solidFill>
              <w14:schemeClr w14:val="tx1"/>
            </w14:solidFill>
          </w14:textFill>
        </w:rPr>
        <w:t>7</w:t>
      </w:r>
      <w:r>
        <w:rPr>
          <w:rFonts w:hint="eastAsia" w:ascii="方正仿宋_GB2312" w:hAnsi="方正仿宋_GB2312" w:eastAsia="方正仿宋_GB2312" w:cs="方正仿宋_GB2312"/>
          <w:color w:val="000000" w:themeColor="text1"/>
          <w:sz w:val="28"/>
          <w:szCs w:val="28"/>
          <w:highlight w:val="none"/>
          <w:shd w:val="clear" w:color="auto" w:fill="FFFFFF"/>
          <w14:textFill>
            <w14:solidFill>
              <w14:schemeClr w14:val="tx1"/>
            </w14:solidFill>
          </w14:textFill>
        </w:rPr>
        <w:t>）履约验收其他事项：</w:t>
      </w:r>
      <w:r>
        <w:rPr>
          <w:rFonts w:hint="eastAsia" w:ascii="方正仿宋_GB2312" w:hAnsi="方正仿宋_GB2312" w:eastAsia="方正仿宋_GB2312" w:cs="方正仿宋_GB2312"/>
          <w:color w:val="000000" w:themeColor="text1"/>
          <w:sz w:val="28"/>
          <w:szCs w:val="28"/>
          <w:highlight w:val="none"/>
          <w:u w:val="single"/>
          <w:shd w:val="clear" w:color="auto" w:fill="FFFFFF"/>
          <w:lang w:val="en-US" w:eastAsia="zh-CN"/>
          <w14:textFill>
            <w14:solidFill>
              <w14:schemeClr w14:val="tx1"/>
            </w14:solidFill>
          </w14:textFill>
        </w:rPr>
        <w:t xml:space="preserve">      </w:t>
      </w:r>
    </w:p>
    <w:p w14:paraId="21D2858D">
      <w:pPr>
        <w:pStyle w:val="2"/>
        <w:numPr>
          <w:ilvl w:val="2"/>
          <w:numId w:val="0"/>
        </w:numPr>
        <w:tabs>
          <w:tab w:val="left" w:pos="0"/>
          <w:tab w:val="left" w:pos="426"/>
          <w:tab w:val="left" w:pos="576"/>
          <w:tab w:val="left" w:pos="786"/>
          <w:tab w:val="clear" w:pos="420"/>
        </w:tabs>
        <w:ind w:leftChars="0" w:firstLine="562" w:firstLineChars="200"/>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六、</w:t>
      </w:r>
      <w:r>
        <w:rPr>
          <w:rFonts w:hint="eastAsia" w:ascii="方正仿宋_GB2312" w:hAnsi="方正仿宋_GB2312" w:eastAsia="方正仿宋_GB2312" w:cs="方正仿宋_GB2312"/>
          <w:color w:val="000000" w:themeColor="text1"/>
          <w:sz w:val="28"/>
          <w:szCs w:val="28"/>
          <w:highlight w:val="none"/>
          <w:shd w:val="clear" w:color="auto" w:fill="FFFFFF"/>
          <w14:textFill>
            <w14:solidFill>
              <w14:schemeClr w14:val="tx1"/>
            </w14:solidFill>
          </w14:textFill>
        </w:rPr>
        <w:t>知识产权归属和处理方式：</w:t>
      </w:r>
      <w:r>
        <w:rPr>
          <w:rFonts w:hint="eastAsia" w:ascii="方正仿宋_GB2312" w:hAnsi="方正仿宋_GB2312" w:eastAsia="方正仿宋_GB2312" w:cs="方正仿宋_GB2312"/>
          <w:b w:val="0"/>
          <w:bCs w:val="0"/>
          <w:color w:val="000000" w:themeColor="text1"/>
          <w:sz w:val="28"/>
          <w:szCs w:val="28"/>
          <w:highlight w:val="none"/>
          <w:shd w:val="clear" w:color="auto" w:fill="FFFFFF"/>
          <w14:textFill>
            <w14:solidFill>
              <w14:schemeClr w14:val="tx1"/>
            </w14:solidFill>
          </w14:textFill>
        </w:rPr>
        <w:t>乙方保证在履行本合同过程中向甲方提交的成果未侵犯任何第三方的合法权益，否则由此造成甲方损失的，乙方承担全部赔偿责任。</w:t>
      </w:r>
    </w:p>
    <w:p w14:paraId="7A0EFA99">
      <w:pPr>
        <w:spacing w:line="560" w:lineRule="exact"/>
        <w:ind w:firstLine="495" w:firstLineChars="176"/>
        <w:rPr>
          <w:rFonts w:hint="eastAsia" w:ascii="方正仿宋_GB2312" w:hAnsi="方正仿宋_GB2312" w:eastAsia="方正仿宋_GB2312" w:cs="方正仿宋_GB2312"/>
          <w:b w:val="0"/>
          <w:bCs w:val="0"/>
          <w:color w:val="000000" w:themeColor="text1"/>
          <w:sz w:val="28"/>
          <w:szCs w:val="28"/>
          <w:highlight w:val="none"/>
          <w:u w:val="single"/>
          <w:lang w:val="en-US" w:eastAsia="zh-CN"/>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七、甲方的权利和义务</w:t>
      </w:r>
    </w:p>
    <w:p w14:paraId="5E2269AA">
      <w:pPr>
        <w:widowControl w:val="0"/>
        <w:spacing w:after="0" w:line="560" w:lineRule="exact"/>
        <w:ind w:firstLine="492" w:firstLineChars="176"/>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1.甲方有权依据双方签订的合同对乙方提供的货物进行验收。</w:t>
      </w:r>
    </w:p>
    <w:p w14:paraId="02AB0E73">
      <w:pPr>
        <w:widowControl w:val="0"/>
        <w:spacing w:after="0" w:line="560" w:lineRule="exact"/>
        <w:ind w:firstLine="492" w:firstLineChars="176"/>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2.根据本合同规定，按时向乙方支付应付货物费用。</w:t>
      </w:r>
    </w:p>
    <w:p w14:paraId="2F6FF449">
      <w:pPr>
        <w:widowControl w:val="0"/>
        <w:spacing w:after="0" w:line="560" w:lineRule="exact"/>
        <w:ind w:firstLine="492" w:firstLineChars="176"/>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3.国家法律、法规所规定由甲方承担的其它责任。</w:t>
      </w:r>
    </w:p>
    <w:p w14:paraId="2E24B829">
      <w:pPr>
        <w:numPr>
          <w:ilvl w:val="0"/>
          <w:numId w:val="0"/>
        </w:numPr>
        <w:spacing w:line="560" w:lineRule="exact"/>
        <w:ind w:firstLine="562" w:firstLineChars="200"/>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八、乙方的权利和义务</w:t>
      </w: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ab/>
      </w:r>
    </w:p>
    <w:p w14:paraId="5DA952CA">
      <w:pPr>
        <w:widowControl w:val="0"/>
        <w:spacing w:after="0" w:line="560" w:lineRule="exact"/>
        <w:ind w:firstLine="492" w:firstLineChars="176"/>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1.根据本合同的规定向甲方收取相关货物费用。</w:t>
      </w:r>
    </w:p>
    <w:p w14:paraId="48EF3AAF">
      <w:pPr>
        <w:widowControl w:val="0"/>
        <w:spacing w:after="0" w:line="560" w:lineRule="exact"/>
        <w:ind w:firstLine="492" w:firstLineChars="176"/>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2.接受项目行业管理部门及政府有关部门的指导，接受甲方的监督。</w:t>
      </w:r>
    </w:p>
    <w:p w14:paraId="5F8ADC9E">
      <w:pPr>
        <w:widowControl w:val="0"/>
        <w:spacing w:after="0" w:line="560" w:lineRule="exact"/>
        <w:ind w:firstLine="492" w:firstLineChars="176"/>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3.国家法律、法规所规定由乙方承担的其它责任。</w:t>
      </w:r>
    </w:p>
    <w:p w14:paraId="0C74BF71">
      <w:pPr>
        <w:numPr>
          <w:ilvl w:val="0"/>
          <w:numId w:val="0"/>
        </w:numPr>
        <w:spacing w:line="560" w:lineRule="exact"/>
        <w:ind w:firstLine="562" w:firstLineChars="200"/>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highlight w:val="none"/>
          <w:lang w:val="en-US" w:eastAsia="zh-CN"/>
          <w14:textFill>
            <w14:solidFill>
              <w14:schemeClr w14:val="tx1"/>
            </w14:solidFill>
          </w14:textFill>
        </w:rPr>
        <w:t>九</w:t>
      </w: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、违约责任</w:t>
      </w: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ab/>
      </w:r>
    </w:p>
    <w:p w14:paraId="76D21336">
      <w:pPr>
        <w:widowControl w:val="0"/>
        <w:spacing w:after="0" w:line="560" w:lineRule="exact"/>
        <w:ind w:firstLine="492" w:firstLineChars="176"/>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1. 甲方自交付之日起30日内支付款项；另有约定的，付款期限最长不得超过60日。约定采取履行进度结算、定期结算等结算方式的，付款期限应当自双方确认结算金额之日起算。合同明确需检验或验收的，应明确检验或验收期间，约定交付后经检验或者验收合格作为支付条件的，付款期限应当自检验或者验收合格之日起算；采购人拖延检验或者验收的，付款期限自约定的检验或者验收期限届满之日起算。甲方不得以法定代表人或者主要负责人变更，履行内部付款流程，或者在合同未作约定的情况下以等待竣工验收批复、决算审计等为由，拒绝或者迟延支付中小微企业款项。甲方存在迟延支付乙方合同款项的，应当承担付款逾期利息。双方对逾期利息的利率约定为年息</w:t>
      </w:r>
      <w:r>
        <w:rPr>
          <w:rFonts w:hint="eastAsia" w:ascii="方正仿宋_GB2312" w:hAnsi="方正仿宋_GB2312" w:eastAsia="方正仿宋_GB2312" w:cs="方正仿宋_GB2312"/>
          <w:color w:val="000000" w:themeColor="text1"/>
          <w:kern w:val="2"/>
          <w:sz w:val="28"/>
          <w:szCs w:val="28"/>
          <w:highlight w:val="none"/>
          <w:u w:val="single"/>
          <w:lang w:val="en-US" w:eastAsia="zh-CN" w:bidi="ar-SA"/>
          <w14:textFill>
            <w14:solidFill>
              <w14:schemeClr w14:val="tx1"/>
            </w14:solidFill>
          </w14:textFill>
        </w:rPr>
        <w:t xml:space="preserve">   </w:t>
      </w: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%（约定利率不得低于合同订立时1年期贷款市场报价利率），未做约定的，按照每日利率万分之五的标准支付逾期利息。</w:t>
      </w:r>
    </w:p>
    <w:p w14:paraId="097A1452">
      <w:pPr>
        <w:widowControl w:val="0"/>
        <w:spacing w:after="0" w:line="560" w:lineRule="exact"/>
        <w:ind w:firstLine="492" w:firstLineChars="176"/>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2. 甲方不得以行政区划调整、政府换届、机构或者职能调整以及相关责任人更替等为由违约毁约。因国家利益、社会公共利益需要改变政策承诺、合同约定的，应当依照法定权限和程序进行，并依法对乙方因此受到的损失予以补偿。</w:t>
      </w:r>
    </w:p>
    <w:p w14:paraId="7FA07028">
      <w:pPr>
        <w:widowControl w:val="0"/>
        <w:spacing w:after="0" w:line="560" w:lineRule="exact"/>
        <w:ind w:firstLine="495" w:firstLineChars="176"/>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b/>
          <w:bCs/>
          <w:color w:val="000000" w:themeColor="text1"/>
          <w:kern w:val="2"/>
          <w:sz w:val="28"/>
          <w:szCs w:val="28"/>
          <w:highlight w:val="none"/>
          <w:lang w:val="en-US" w:eastAsia="zh-CN" w:bidi="ar-SA"/>
          <w14:textFill>
            <w14:solidFill>
              <w14:schemeClr w14:val="tx1"/>
            </w14:solidFill>
          </w14:textFill>
        </w:rPr>
        <w:t>十、 成本补偿和风险分担约定：</w:t>
      </w:r>
      <w:r>
        <w:rPr>
          <w:rFonts w:hint="eastAsia" w:ascii="方正仿宋_GB2312" w:hAnsi="方正仿宋_GB2312" w:eastAsia="方正仿宋_GB2312" w:cs="方正仿宋_GB2312"/>
          <w:b w:val="0"/>
          <w:bCs w:val="0"/>
          <w:color w:val="000000" w:themeColor="text1"/>
          <w:kern w:val="2"/>
          <w:sz w:val="28"/>
          <w:szCs w:val="28"/>
          <w:highlight w:val="none"/>
          <w:lang w:val="en-US" w:eastAsia="zh-CN" w:bidi="ar-SA"/>
          <w14:textFill>
            <w14:solidFill>
              <w14:schemeClr w14:val="tx1"/>
            </w14:solidFill>
          </w14:textFill>
        </w:rPr>
        <w:t>协商解决。双方当事人在自愿互谅的基础上，通过直接协商和谈判达成和解协议，解决纠纷。</w:t>
      </w:r>
    </w:p>
    <w:p w14:paraId="06E76D45">
      <w:pPr>
        <w:spacing w:line="560" w:lineRule="exact"/>
        <w:ind w:firstLine="495" w:firstLineChars="176"/>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十</w:t>
      </w:r>
      <w:r>
        <w:rPr>
          <w:rFonts w:hint="eastAsia" w:ascii="方正仿宋_GB2312" w:hAnsi="方正仿宋_GB2312" w:eastAsia="方正仿宋_GB2312" w:cs="方正仿宋_GB2312"/>
          <w:b/>
          <w:bCs/>
          <w:color w:val="000000" w:themeColor="text1"/>
          <w:sz w:val="28"/>
          <w:szCs w:val="28"/>
          <w:highlight w:val="none"/>
          <w:lang w:val="en-US" w:eastAsia="zh-CN"/>
          <w14:textFill>
            <w14:solidFill>
              <w14:schemeClr w14:val="tx1"/>
            </w14:solidFill>
          </w14:textFill>
        </w:rPr>
        <w:t>一</w:t>
      </w: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、不可抗力事件处理</w:t>
      </w:r>
    </w:p>
    <w:p w14:paraId="44A83005">
      <w:pPr>
        <w:widowControl w:val="0"/>
        <w:spacing w:after="0" w:line="560" w:lineRule="exact"/>
        <w:ind w:firstLine="492" w:firstLineChars="176"/>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1.在合同有效期内，任何一方因战争、洪灾、台风、地震等不可抗力事件导致不能履行合同，则合同履行期可延长，其延长期与不可抗力事件影响期相同。</w:t>
      </w:r>
    </w:p>
    <w:p w14:paraId="79777B01">
      <w:pPr>
        <w:widowControl w:val="0"/>
        <w:spacing w:after="0" w:line="560" w:lineRule="exact"/>
        <w:ind w:firstLine="492" w:firstLineChars="176"/>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2.受阻一方应在不可抗力事件发生后尽快用电话通知对方并于事故发生后</w:t>
      </w:r>
      <w:r>
        <w:rPr>
          <w:rFonts w:hint="eastAsia" w:ascii="方正仿宋_GB2312" w:hAnsi="方正仿宋_GB2312" w:eastAsia="方正仿宋_GB2312" w:cs="方正仿宋_GB2312"/>
          <w:color w:val="000000" w:themeColor="text1"/>
          <w:kern w:val="2"/>
          <w:sz w:val="28"/>
          <w:szCs w:val="28"/>
          <w:highlight w:val="none"/>
          <w:u w:val="single"/>
          <w:lang w:val="en-US" w:eastAsia="zh-CN" w:bidi="ar-SA"/>
          <w14:textFill>
            <w14:solidFill>
              <w14:schemeClr w14:val="tx1"/>
            </w14:solidFill>
          </w14:textFill>
        </w:rPr>
        <w:t xml:space="preserve"> 30</w:t>
      </w: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天内将有关部门出具的证明文件等用特快专递或挂号信寄给对方审阅确认。</w:t>
      </w:r>
    </w:p>
    <w:p w14:paraId="003D56EE">
      <w:pPr>
        <w:widowControl w:val="0"/>
        <w:spacing w:after="0" w:line="560" w:lineRule="exact"/>
        <w:ind w:firstLine="492" w:firstLineChars="176"/>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3.不可抗力事件延续</w:t>
      </w:r>
      <w:r>
        <w:rPr>
          <w:rFonts w:hint="eastAsia" w:ascii="方正仿宋_GB2312" w:hAnsi="方正仿宋_GB2312" w:eastAsia="方正仿宋_GB2312" w:cs="方正仿宋_GB2312"/>
          <w:color w:val="000000" w:themeColor="text1"/>
          <w:kern w:val="2"/>
          <w:sz w:val="28"/>
          <w:szCs w:val="28"/>
          <w:highlight w:val="none"/>
          <w:u w:val="single"/>
          <w:lang w:val="en-US" w:eastAsia="zh-CN" w:bidi="ar-SA"/>
          <w14:textFill>
            <w14:solidFill>
              <w14:schemeClr w14:val="tx1"/>
            </w14:solidFill>
          </w14:textFill>
        </w:rPr>
        <w:t>30</w:t>
      </w: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天以上，双方应通过友好协商，确定是否继续履行合同。</w:t>
      </w:r>
    </w:p>
    <w:p w14:paraId="7606D24A">
      <w:pPr>
        <w:numPr>
          <w:ilvl w:val="0"/>
          <w:numId w:val="0"/>
        </w:numPr>
        <w:spacing w:line="560" w:lineRule="exact"/>
        <w:ind w:firstLine="0" w:firstLineChars="0"/>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lang w:val="en-US" w:eastAsia="zh-CN"/>
          <w14:textFill>
            <w14:solidFill>
              <w14:schemeClr w14:val="tx1"/>
            </w14:solidFill>
          </w14:textFill>
        </w:rPr>
        <w:t xml:space="preserve">   </w:t>
      </w: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十</w:t>
      </w:r>
      <w:r>
        <w:rPr>
          <w:rFonts w:hint="eastAsia" w:ascii="方正仿宋_GB2312" w:hAnsi="方正仿宋_GB2312" w:eastAsia="方正仿宋_GB2312" w:cs="方正仿宋_GB2312"/>
          <w:b/>
          <w:bCs/>
          <w:color w:val="000000" w:themeColor="text1"/>
          <w:sz w:val="28"/>
          <w:szCs w:val="28"/>
          <w:highlight w:val="none"/>
          <w:lang w:val="en-US" w:eastAsia="zh-CN"/>
          <w14:textFill>
            <w14:solidFill>
              <w14:schemeClr w14:val="tx1"/>
            </w14:solidFill>
          </w14:textFill>
        </w:rPr>
        <w:t>二</w:t>
      </w: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、合同变更、中止或者终止合同</w:t>
      </w:r>
    </w:p>
    <w:p w14:paraId="6A68D751">
      <w:pPr>
        <w:ind w:firstLine="560" w:firstLineChars="200"/>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lang w:val="en-US" w:eastAsia="zh-CN"/>
          <w14:textFill>
            <w14:solidFill>
              <w14:schemeClr w14:val="tx1"/>
            </w14:solidFill>
          </w14:textFill>
        </w:rPr>
        <w:t>1、</w:t>
      </w:r>
      <w:r>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t>根据《政府采购法》第五十条规定：政府采购合同的双方当事人不得擅自变更、中止或者终止合同。政府采购合同继续履行将损害国家利益和社会公共利益的，双方当事人应当变更、中止或者终止合同。</w:t>
      </w:r>
    </w:p>
    <w:p w14:paraId="30E52343">
      <w:pPr>
        <w:numPr>
          <w:ilvl w:val="0"/>
          <w:numId w:val="0"/>
        </w:numPr>
        <w:spacing w:line="560" w:lineRule="exact"/>
        <w:ind w:firstLine="495" w:firstLineChars="176"/>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b/>
          <w:bCs/>
          <w:color w:val="000000" w:themeColor="text1"/>
          <w:kern w:val="2"/>
          <w:sz w:val="28"/>
          <w:szCs w:val="28"/>
          <w:highlight w:val="none"/>
          <w:lang w:val="en-US" w:eastAsia="zh-CN" w:bidi="ar-SA"/>
          <w14:textFill>
            <w14:solidFill>
              <w14:schemeClr w14:val="tx1"/>
            </w14:solidFill>
          </w14:textFill>
        </w:rPr>
        <w:t>十三、</w:t>
      </w: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解决合同纠纷的方式</w:t>
      </w:r>
    </w:p>
    <w:p w14:paraId="0FE1E211">
      <w:pPr>
        <w:spacing w:line="560" w:lineRule="exact"/>
        <w:ind w:firstLine="492" w:firstLineChars="176"/>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t xml:space="preserve">因本合同引起的争议，甲乙双方应友好协商解决。若甲乙双方不能解决争议，可通过以下途径之一解决： </w:t>
      </w:r>
    </w:p>
    <w:p w14:paraId="3A3AE23F">
      <w:pPr>
        <w:numPr>
          <w:ilvl w:val="0"/>
          <w:numId w:val="0"/>
        </w:numPr>
        <w:spacing w:line="560" w:lineRule="exact"/>
        <w:ind w:firstLine="495" w:firstLineChars="176"/>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b/>
          <w:bCs/>
          <w:color w:val="000000" w:themeColor="text1"/>
          <w:kern w:val="2"/>
          <w:sz w:val="28"/>
          <w:szCs w:val="28"/>
          <w:highlight w:val="none"/>
          <w:lang w:val="en-US" w:eastAsia="zh-CN" w:bidi="ar-SA"/>
          <w14:textFill>
            <w14:solidFill>
              <w14:schemeClr w14:val="tx1"/>
            </w14:solidFill>
          </w14:textFill>
        </w:rPr>
        <w:t>十四、</w:t>
      </w: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合同生效及其他</w:t>
      </w: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ab/>
      </w:r>
    </w:p>
    <w:p w14:paraId="4D231C90">
      <w:pPr>
        <w:widowControl w:val="0"/>
        <w:spacing w:after="0" w:line="560" w:lineRule="exact"/>
        <w:ind w:firstLine="492" w:firstLineChars="176"/>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1.合同经双方法定代表人（或主要负责人）或授权委托代理人签字并加盖公章后生效。</w:t>
      </w:r>
    </w:p>
    <w:p w14:paraId="5A7BA934">
      <w:pPr>
        <w:widowControl w:val="0"/>
        <w:spacing w:after="0" w:line="560" w:lineRule="exact"/>
        <w:ind w:firstLine="492" w:firstLineChars="176"/>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14:paraId="253BADFF">
      <w:pPr>
        <w:widowControl w:val="0"/>
        <w:numPr>
          <w:ilvl w:val="0"/>
          <w:numId w:val="0"/>
        </w:numPr>
        <w:spacing w:line="560" w:lineRule="exact"/>
        <w:ind w:firstLine="703" w:firstLineChars="250"/>
        <w:jc w:val="both"/>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pPr>
      <w:bookmarkStart w:id="0" w:name="_Toc351203486"/>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十</w:t>
      </w:r>
      <w:r>
        <w:rPr>
          <w:rFonts w:hint="eastAsia" w:ascii="方正仿宋_GB2312" w:hAnsi="方正仿宋_GB2312" w:eastAsia="方正仿宋_GB2312" w:cs="方正仿宋_GB2312"/>
          <w:b/>
          <w:bCs/>
          <w:color w:val="000000" w:themeColor="text1"/>
          <w:sz w:val="28"/>
          <w:szCs w:val="28"/>
          <w:highlight w:val="none"/>
          <w:lang w:val="en-US" w:eastAsia="zh-CN"/>
          <w14:textFill>
            <w14:solidFill>
              <w14:schemeClr w14:val="tx1"/>
            </w14:solidFill>
          </w14:textFill>
        </w:rPr>
        <w:t>五</w:t>
      </w:r>
      <w:r>
        <w:rPr>
          <w:rFonts w:hint="eastAsia" w:ascii="方正仿宋_GB2312" w:hAnsi="方正仿宋_GB2312" w:eastAsia="方正仿宋_GB2312" w:cs="方正仿宋_GB2312"/>
          <w:b/>
          <w:bCs/>
          <w:color w:val="000000" w:themeColor="text1"/>
          <w:sz w:val="28"/>
          <w:szCs w:val="28"/>
          <w:highlight w:val="none"/>
          <w14:textFill>
            <w14:solidFill>
              <w14:schemeClr w14:val="tx1"/>
            </w14:solidFill>
          </w14:textFill>
        </w:rPr>
        <w:t>、合同文件构成</w:t>
      </w:r>
      <w:bookmarkEnd w:id="0"/>
    </w:p>
    <w:p w14:paraId="4D23E09D">
      <w:pPr>
        <w:spacing w:line="560" w:lineRule="exact"/>
        <w:ind w:firstLine="560" w:firstLineChars="200"/>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t>本协议书与下列文件一起构成合同文件：</w:t>
      </w:r>
    </w:p>
    <w:p w14:paraId="0CA1A870">
      <w:pPr>
        <w:autoSpaceDE w:val="0"/>
        <w:autoSpaceDN w:val="0"/>
        <w:adjustRightInd w:val="0"/>
        <w:spacing w:line="560" w:lineRule="exact"/>
        <w:ind w:firstLine="560" w:firstLineChars="200"/>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t>（1）中标(成交)通知书；</w:t>
      </w:r>
    </w:p>
    <w:p w14:paraId="58253365">
      <w:pPr>
        <w:autoSpaceDE w:val="0"/>
        <w:autoSpaceDN w:val="0"/>
        <w:adjustRightInd w:val="0"/>
        <w:spacing w:line="560" w:lineRule="exact"/>
        <w:ind w:firstLine="560" w:firstLineChars="200"/>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t>（2）专用合同条款及其附件；</w:t>
      </w:r>
    </w:p>
    <w:p w14:paraId="77DCC939">
      <w:pPr>
        <w:autoSpaceDE w:val="0"/>
        <w:autoSpaceDN w:val="0"/>
        <w:adjustRightInd w:val="0"/>
        <w:spacing w:line="560" w:lineRule="exact"/>
        <w:ind w:firstLine="560" w:firstLineChars="200"/>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t>（3）通用合同条款；</w:t>
      </w:r>
    </w:p>
    <w:p w14:paraId="7885F527">
      <w:pPr>
        <w:autoSpaceDE w:val="0"/>
        <w:autoSpaceDN w:val="0"/>
        <w:adjustRightInd w:val="0"/>
        <w:spacing w:line="560" w:lineRule="exact"/>
        <w:ind w:firstLine="560" w:firstLineChars="200"/>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t>（4）采购文件；</w:t>
      </w:r>
    </w:p>
    <w:p w14:paraId="0E57DAAF">
      <w:pPr>
        <w:autoSpaceDE w:val="0"/>
        <w:autoSpaceDN w:val="0"/>
        <w:adjustRightInd w:val="0"/>
        <w:spacing w:line="560" w:lineRule="exact"/>
        <w:ind w:firstLine="560" w:firstLineChars="200"/>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t>（5）投标(响应)文件：</w:t>
      </w:r>
    </w:p>
    <w:p w14:paraId="79119442">
      <w:pPr>
        <w:autoSpaceDE w:val="0"/>
        <w:autoSpaceDN w:val="0"/>
        <w:adjustRightInd w:val="0"/>
        <w:spacing w:line="560" w:lineRule="exact"/>
        <w:ind w:firstLine="560" w:firstLineChars="200"/>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28"/>
          <w:szCs w:val="28"/>
          <w:highlight w:val="none"/>
          <w14:textFill>
            <w14:solidFill>
              <w14:schemeClr w14:val="tx1"/>
            </w14:solidFill>
          </w14:textFill>
        </w:rPr>
        <w:t>在合同订立及履行过程中形成的与合同有关的文件均构成合同文件组成部分。</w:t>
      </w:r>
    </w:p>
    <w:p w14:paraId="5A8CB113">
      <w:pPr>
        <w:widowControl w:val="0"/>
        <w:spacing w:after="0" w:line="560" w:lineRule="exact"/>
        <w:ind w:firstLine="495" w:firstLineChars="177"/>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上述各项合同文件包括合同当事人就该项合同文件所作出的补充和修改，属于同一类内容的文件，应以最新签署的为准。专用合同条款及其附件须经合同当事人签字或盖章（自然人签字、法人盖章）。</w:t>
      </w:r>
    </w:p>
    <w:p w14:paraId="194B3C77">
      <w:pPr>
        <w:widowControl w:val="0"/>
        <w:spacing w:after="120"/>
        <w:ind w:firstLine="495" w:firstLineChars="177"/>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甲方：   （盖章）</w:t>
      </w: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ab/>
      </w: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ab/>
      </w: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ab/>
      </w: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ab/>
      </w: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 xml:space="preserve">   乙方：   （盖章）</w:t>
      </w:r>
    </w:p>
    <w:p w14:paraId="092099EF">
      <w:pPr>
        <w:widowControl w:val="0"/>
        <w:spacing w:after="120"/>
        <w:ind w:firstLine="495" w:firstLineChars="177"/>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法定代表人或，主要负责人</w:t>
      </w: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ab/>
      </w: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ab/>
      </w: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法定代表人或主要负责人</w:t>
      </w:r>
    </w:p>
    <w:p w14:paraId="2554A065">
      <w:pPr>
        <w:widowControl w:val="0"/>
        <w:spacing w:after="120"/>
        <w:ind w:firstLine="495" w:firstLineChars="177"/>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（授权代表）：                （授权代表）：</w:t>
      </w:r>
    </w:p>
    <w:p w14:paraId="02A49810">
      <w:pPr>
        <w:widowControl w:val="0"/>
        <w:shd w:val="clear" w:fill="FFFFFF" w:themeFill="background1"/>
        <w:spacing w:after="0" w:line="600" w:lineRule="exact"/>
        <w:ind w:firstLine="560" w:firstLineChars="200"/>
        <w:jc w:val="both"/>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pPr>
      <w:r>
        <w:rPr>
          <w:rFonts w:hint="eastAsia" w:ascii="方正仿宋_GB2312" w:hAnsi="方正仿宋_GB2312" w:eastAsia="方正仿宋_GB2312" w:cs="方正仿宋_GB2312"/>
          <w:color w:val="000000" w:themeColor="text1"/>
          <w:kern w:val="2"/>
          <w:sz w:val="28"/>
          <w:szCs w:val="28"/>
          <w:highlight w:val="none"/>
          <w:lang w:val="en-US" w:eastAsia="zh-CN" w:bidi="ar-SA"/>
          <w14:textFill>
            <w14:solidFill>
              <w14:schemeClr w14:val="tx1"/>
            </w14:solidFill>
          </w14:textFill>
        </w:rPr>
        <w:t>（本合同为合同样稿，最终稿在协商后确定，合同实质性内容不得更改）</w:t>
      </w:r>
    </w:p>
    <w:p w14:paraId="6BEB086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ZXBSK--GBK1-0">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BAAB39"/>
    <w:multiLevelType w:val="multilevel"/>
    <w:tmpl w:val="F6BAAB39"/>
    <w:lvl w:ilvl="0" w:tentative="0">
      <w:start w:val="1"/>
      <w:numFmt w:val="chineseCounting"/>
      <w:lvlText w:val="第%1章"/>
      <w:lvlJc w:val="left"/>
      <w:pPr>
        <w:ind w:left="3118" w:hanging="425"/>
      </w:pPr>
      <w:rPr>
        <w:rFonts w:hint="eastAsia" w:ascii="宋体" w:hAnsi="宋体" w:eastAsia="宋体" w:cs="宋体"/>
        <w:b/>
        <w:i w:val="0"/>
        <w:sz w:val="32"/>
        <w:szCs w:val="32"/>
      </w:rPr>
    </w:lvl>
    <w:lvl w:ilvl="1" w:tentative="0">
      <w:start w:val="1"/>
      <w:numFmt w:val="decimal"/>
      <w:isLgl/>
      <w:suff w:val="nothing"/>
      <w:lvlText w:val="%1.%2"/>
      <w:lvlJc w:val="left"/>
      <w:pPr>
        <w:tabs>
          <w:tab w:val="left" w:pos="420"/>
        </w:tabs>
        <w:ind w:left="567" w:hanging="567"/>
      </w:pPr>
      <w:rPr>
        <w:rFonts w:hint="eastAsia" w:ascii="宋体" w:hAnsi="宋体" w:eastAsia="宋体" w:cs="宋体"/>
        <w:b/>
        <w:i w:val="0"/>
        <w:color w:val="auto"/>
        <w:sz w:val="28"/>
        <w:szCs w:val="28"/>
      </w:rPr>
    </w:lvl>
    <w:lvl w:ilvl="2" w:tentative="0">
      <w:start w:val="1"/>
      <w:numFmt w:val="decimal"/>
      <w:pStyle w:val="2"/>
      <w:isLgl/>
      <w:suff w:val="space"/>
      <w:lvlText w:val="%1.%2.%3"/>
      <w:lvlJc w:val="left"/>
      <w:pPr>
        <w:tabs>
          <w:tab w:val="left" w:pos="420"/>
        </w:tabs>
        <w:ind w:left="567" w:hanging="567"/>
      </w:pPr>
      <w:rPr>
        <w:rFonts w:hint="eastAsia" w:ascii="宋体" w:hAnsi="宋体" w:eastAsia="宋体" w:cs="宋体"/>
        <w:b/>
        <w:i w:val="0"/>
        <w:sz w:val="28"/>
      </w:rPr>
    </w:lvl>
    <w:lvl w:ilvl="3" w:tentative="0">
      <w:start w:val="1"/>
      <w:numFmt w:val="decimal"/>
      <w:isLgl/>
      <w:suff w:val="nothing"/>
      <w:lvlText w:val="%1.%2.%3.%4"/>
      <w:lvlJc w:val="left"/>
      <w:pPr>
        <w:tabs>
          <w:tab w:val="left" w:pos="420"/>
        </w:tabs>
        <w:ind w:left="708" w:hanging="708"/>
      </w:pPr>
      <w:rPr>
        <w:rFonts w:hint="eastAsia" w:ascii="宋体" w:hAnsi="宋体" w:eastAsia="宋体" w:cs="宋体"/>
        <w:b/>
        <w:i w:val="0"/>
        <w:sz w:val="28"/>
      </w:rPr>
    </w:lvl>
    <w:lvl w:ilvl="4" w:tentative="0">
      <w:start w:val="1"/>
      <w:numFmt w:val="decimal"/>
      <w:isLgl/>
      <w:lvlText w:val="%1.%2.%3.%4.%5"/>
      <w:lvlJc w:val="left"/>
      <w:pPr>
        <w:tabs>
          <w:tab w:val="left" w:pos="420"/>
        </w:tabs>
        <w:ind w:left="2409" w:hanging="850"/>
      </w:pPr>
      <w:rPr>
        <w:rFonts w:hint="eastAsia" w:ascii="宋体" w:hAnsi="宋体" w:eastAsia="宋体" w:cs="宋体"/>
      </w:rPr>
    </w:lvl>
    <w:lvl w:ilvl="5" w:tentative="0">
      <w:start w:val="1"/>
      <w:numFmt w:val="decimal"/>
      <w:isLgl/>
      <w:lvlText w:val="%1.%2.%3.%4.%5.%6"/>
      <w:lvlJc w:val="left"/>
      <w:pPr>
        <w:ind w:left="3118" w:hanging="1134"/>
      </w:pPr>
      <w:rPr>
        <w:rFonts w:hint="eastAsia" w:ascii="宋体" w:hAnsi="宋体" w:eastAsia="宋体" w:cs="宋体"/>
      </w:rPr>
    </w:lvl>
    <w:lvl w:ilvl="6" w:tentative="0">
      <w:start w:val="1"/>
      <w:numFmt w:val="decimal"/>
      <w:lvlText w:val="%1.%2.%3.%4.%5.%6.%7"/>
      <w:lvlJc w:val="left"/>
      <w:pPr>
        <w:ind w:left="3685" w:hanging="1276"/>
      </w:pPr>
      <w:rPr>
        <w:rFonts w:hint="eastAsia"/>
      </w:rPr>
    </w:lvl>
    <w:lvl w:ilvl="7" w:tentative="0">
      <w:start w:val="1"/>
      <w:numFmt w:val="decimal"/>
      <w:lvlText w:val="%1.%2.%3.%4.%5.%6.%7.%8"/>
      <w:lvlJc w:val="left"/>
      <w:pPr>
        <w:ind w:left="4252" w:hanging="1418"/>
      </w:pPr>
      <w:rPr>
        <w:rFonts w:hint="eastAsia"/>
      </w:rPr>
    </w:lvl>
    <w:lvl w:ilvl="8" w:tentative="0">
      <w:start w:val="1"/>
      <w:numFmt w:val="decimal"/>
      <w:lvlText w:val="%1.%2.%3.%4.%5.%6.%7.%8.%9"/>
      <w:lvlJc w:val="left"/>
      <w:pPr>
        <w:ind w:left="4960"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E62FAF"/>
    <w:rsid w:val="6DE62F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next w:val="1"/>
    <w:unhideWhenUsed/>
    <w:qFormat/>
    <w:uiPriority w:val="0"/>
    <w:pPr>
      <w:keepNext/>
      <w:keepLines/>
      <w:widowControl w:val="0"/>
      <w:numPr>
        <w:ilvl w:val="2"/>
        <w:numId w:val="1"/>
      </w:numPr>
      <w:spacing w:line="360" w:lineRule="auto"/>
      <w:jc w:val="both"/>
      <w:outlineLvl w:val="2"/>
    </w:pPr>
    <w:rPr>
      <w:rFonts w:ascii="Times New Roman" w:hAnsi="Times New Roman" w:eastAsia="宋体" w:cs="Times New Roman"/>
      <w:b/>
      <w:bCs/>
      <w:color w:val="000000"/>
      <w:kern w:val="2"/>
      <w:sz w:val="28"/>
      <w:szCs w:val="28"/>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table" w:styleId="4">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fontstyle01"/>
    <w:autoRedefine/>
    <w:qFormat/>
    <w:uiPriority w:val="0"/>
    <w:rPr>
      <w:rFonts w:hint="default" w:ascii="FZXBSK--GBK1-0" w:hAnsi="FZXBSK--GBK1-0"/>
      <w:color w:val="000000"/>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2025-07-11T12:45:00Z</dcterms:created>
  <dc:creator>小杜</dc:creator>
  <cp:lastModifiedBy>小杜</cp:lastModifiedBy>
  <dcterms:modified xsi:type="dcterms:W3CDTF">2025-07-11T12:45:40Z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3B07BABDF5484673B925831B1EEC2E1E_11</vt:lpwstr>
  </property>
  <property fmtid="{D5CDD505-2E9C-101B-9397-08002B2CF9AE}" pid="4" name="KSOTemplateDocerSaveRecord">
    <vt:lpwstr>eyJoZGlkIjoiM2FiZmFjMjMxNWFiOTg3ZjVlMThhMzIyNDFjNDMwMjQifQ==</vt:lpwstr>
  </property>
</Properties>
</file>