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F47E6F">
      <w:pPr>
        <w:pStyle w:val="3"/>
        <w:shd w:val="clear" w:fill="FFFFFF" w:themeFill="background1"/>
        <w:spacing w:after="0" w:line="640" w:lineRule="exact"/>
        <w:ind w:firstLine="321" w:firstLineChars="100"/>
        <w:jc w:val="center"/>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lang w:val="en-US" w:eastAsia="zh-CN"/>
          <w14:textFill>
            <w14:solidFill>
              <w14:schemeClr w14:val="tx1"/>
            </w14:solidFill>
          </w14:textFill>
        </w:rPr>
        <w:t>招标项目技术、服务、商务及其他要求附件</w:t>
      </w:r>
      <w:bookmarkStart w:id="2" w:name="_GoBack"/>
      <w:bookmarkEnd w:id="2"/>
    </w:p>
    <w:p w14:paraId="72D6BBB2">
      <w:pPr>
        <w:pStyle w:val="3"/>
        <w:shd w:val="clear" w:fill="FFFFFF" w:themeFill="background1"/>
        <w:rPr>
          <w:rFonts w:hint="eastAsia" w:ascii="仿宋" w:hAnsi="仿宋" w:eastAsia="仿宋" w:cs="仿宋"/>
          <w:color w:val="000000" w:themeColor="text1"/>
          <w:highlight w:val="none"/>
          <w14:textFill>
            <w14:solidFill>
              <w14:schemeClr w14:val="tx1"/>
            </w14:solidFill>
          </w14:textFill>
        </w:rPr>
      </w:pPr>
    </w:p>
    <w:tbl>
      <w:tblPr>
        <w:tblStyle w:val="5"/>
        <w:tblW w:w="11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82"/>
        <w:gridCol w:w="944"/>
        <w:gridCol w:w="1099"/>
        <w:gridCol w:w="675"/>
        <w:gridCol w:w="844"/>
        <w:gridCol w:w="806"/>
        <w:gridCol w:w="4873"/>
        <w:gridCol w:w="2238"/>
      </w:tblGrid>
      <w:tr w14:paraId="219F5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482" w:type="dxa"/>
            <w:noWrap/>
            <w:vAlign w:val="center"/>
          </w:tcPr>
          <w:p w14:paraId="0384D90A">
            <w:pPr>
              <w:shd w:val="clear" w:fill="FFFFFF" w:themeFill="background1"/>
              <w:snapToGrid w:val="0"/>
              <w:jc w:val="center"/>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 w:val="21"/>
                <w:szCs w:val="21"/>
                <w:highlight w:val="none"/>
                <w14:textFill>
                  <w14:solidFill>
                    <w14:schemeClr w14:val="tx1"/>
                  </w14:solidFill>
                </w14:textFill>
              </w:rPr>
              <w:t>序号</w:t>
            </w:r>
          </w:p>
        </w:tc>
        <w:tc>
          <w:tcPr>
            <w:tcW w:w="944" w:type="dxa"/>
            <w:noWrap/>
            <w:vAlign w:val="center"/>
          </w:tcPr>
          <w:p w14:paraId="1141F2E0">
            <w:pPr>
              <w:shd w:val="clear" w:fill="FFFFFF" w:themeFill="background1"/>
              <w:snapToGrid w:val="0"/>
              <w:jc w:val="center"/>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 w:val="21"/>
                <w:szCs w:val="21"/>
                <w:highlight w:val="none"/>
                <w14:textFill>
                  <w14:solidFill>
                    <w14:schemeClr w14:val="tx1"/>
                  </w14:solidFill>
                </w14:textFill>
              </w:rPr>
              <w:t>采购品目</w:t>
            </w:r>
          </w:p>
        </w:tc>
        <w:tc>
          <w:tcPr>
            <w:tcW w:w="1099" w:type="dxa"/>
            <w:noWrap/>
            <w:vAlign w:val="center"/>
          </w:tcPr>
          <w:p w14:paraId="3B66E58F">
            <w:pPr>
              <w:shd w:val="clear" w:fill="FFFFFF" w:themeFill="background1"/>
              <w:snapToGrid w:val="0"/>
              <w:jc w:val="center"/>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 w:val="21"/>
                <w:szCs w:val="21"/>
                <w:highlight w:val="none"/>
                <w14:textFill>
                  <w14:solidFill>
                    <w14:schemeClr w14:val="tx1"/>
                  </w14:solidFill>
                </w14:textFill>
              </w:rPr>
              <w:t>标的名称</w:t>
            </w:r>
          </w:p>
        </w:tc>
        <w:tc>
          <w:tcPr>
            <w:tcW w:w="675" w:type="dxa"/>
            <w:noWrap/>
            <w:vAlign w:val="center"/>
          </w:tcPr>
          <w:p w14:paraId="37C8082A">
            <w:pPr>
              <w:shd w:val="clear" w:fill="FFFFFF" w:themeFill="background1"/>
              <w:snapToGrid w:val="0"/>
              <w:jc w:val="center"/>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 w:val="21"/>
                <w:szCs w:val="21"/>
                <w:highlight w:val="none"/>
                <w14:textFill>
                  <w14:solidFill>
                    <w14:schemeClr w14:val="tx1"/>
                  </w14:solidFill>
                </w14:textFill>
              </w:rPr>
              <w:t>数量</w:t>
            </w:r>
          </w:p>
        </w:tc>
        <w:tc>
          <w:tcPr>
            <w:tcW w:w="844" w:type="dxa"/>
            <w:noWrap/>
            <w:vAlign w:val="center"/>
          </w:tcPr>
          <w:p w14:paraId="001D31D0">
            <w:pPr>
              <w:shd w:val="clear" w:fill="FFFFFF" w:themeFill="background1"/>
              <w:snapToGrid w:val="0"/>
              <w:jc w:val="center"/>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 w:val="21"/>
                <w:szCs w:val="21"/>
                <w:highlight w:val="none"/>
                <w14:textFill>
                  <w14:solidFill>
                    <w14:schemeClr w14:val="tx1"/>
                  </w14:solidFill>
                </w14:textFill>
              </w:rPr>
              <w:t>计量</w:t>
            </w:r>
          </w:p>
          <w:p w14:paraId="7EF96801">
            <w:pPr>
              <w:shd w:val="clear" w:fill="FFFFFF" w:themeFill="background1"/>
              <w:snapToGrid w:val="0"/>
              <w:jc w:val="center"/>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 w:val="21"/>
                <w:szCs w:val="21"/>
                <w:highlight w:val="none"/>
                <w14:textFill>
                  <w14:solidFill>
                    <w14:schemeClr w14:val="tx1"/>
                  </w14:solidFill>
                </w14:textFill>
              </w:rPr>
              <w:t>单位</w:t>
            </w:r>
          </w:p>
        </w:tc>
        <w:tc>
          <w:tcPr>
            <w:tcW w:w="806" w:type="dxa"/>
            <w:noWrap/>
            <w:vAlign w:val="center"/>
          </w:tcPr>
          <w:p w14:paraId="5FBB0A01">
            <w:pPr>
              <w:shd w:val="clear" w:fill="FFFFFF" w:themeFill="background1"/>
              <w:snapToGrid w:val="0"/>
              <w:jc w:val="center"/>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 w:val="21"/>
                <w:szCs w:val="21"/>
                <w:highlight w:val="none"/>
                <w14:textFill>
                  <w14:solidFill>
                    <w14:schemeClr w14:val="tx1"/>
                  </w14:solidFill>
                </w14:textFill>
              </w:rPr>
              <w:t>单价</w:t>
            </w:r>
          </w:p>
        </w:tc>
        <w:tc>
          <w:tcPr>
            <w:tcW w:w="4873" w:type="dxa"/>
            <w:noWrap/>
            <w:vAlign w:val="center"/>
          </w:tcPr>
          <w:p w14:paraId="617B27F2">
            <w:pPr>
              <w:shd w:val="clear" w:fill="FFFFFF" w:themeFill="background1"/>
              <w:snapToGrid w:val="0"/>
              <w:jc w:val="center"/>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 w:val="21"/>
                <w:szCs w:val="21"/>
                <w:highlight w:val="none"/>
                <w14:textFill>
                  <w14:solidFill>
                    <w14:schemeClr w14:val="tx1"/>
                  </w14:solidFill>
                </w14:textFill>
              </w:rPr>
              <w:t>技术要求/服务要求</w:t>
            </w:r>
          </w:p>
        </w:tc>
        <w:tc>
          <w:tcPr>
            <w:tcW w:w="2238" w:type="dxa"/>
            <w:noWrap w:val="0"/>
            <w:vAlign w:val="center"/>
          </w:tcPr>
          <w:p w14:paraId="6B1F8E9B">
            <w:pPr>
              <w:shd w:val="clear" w:fill="FFFFFF" w:themeFill="background1"/>
              <w:snapToGrid w:val="0"/>
              <w:jc w:val="center"/>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 w:val="21"/>
                <w:szCs w:val="21"/>
                <w:highlight w:val="none"/>
                <w14:textFill>
                  <w14:solidFill>
                    <w14:schemeClr w14:val="tx1"/>
                  </w14:solidFill>
                </w14:textFill>
              </w:rPr>
              <w:t>备注</w:t>
            </w:r>
          </w:p>
        </w:tc>
      </w:tr>
      <w:tr w14:paraId="684A1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53" w:hRule="atLeast"/>
          <w:jc w:val="center"/>
        </w:trPr>
        <w:tc>
          <w:tcPr>
            <w:tcW w:w="482" w:type="dxa"/>
            <w:noWrap/>
            <w:vAlign w:val="center"/>
          </w:tcPr>
          <w:p w14:paraId="5F536950">
            <w:pPr>
              <w:numPr>
                <w:ilvl w:val="0"/>
                <w:numId w:val="1"/>
              </w:numPr>
              <w:shd w:val="clear" w:fill="FFFFFF" w:themeFill="background1"/>
              <w:snapToGrid w:val="0"/>
              <w:ind w:left="425" w:hanging="425"/>
              <w:jc w:val="center"/>
              <w:rPr>
                <w:rFonts w:hint="eastAsia" w:ascii="仿宋" w:hAnsi="仿宋" w:eastAsia="仿宋" w:cs="仿宋"/>
                <w:b w:val="0"/>
                <w:bCs/>
                <w:color w:val="000000" w:themeColor="text1"/>
                <w:sz w:val="21"/>
                <w:szCs w:val="21"/>
                <w:highlight w:val="none"/>
                <w14:textFill>
                  <w14:solidFill>
                    <w14:schemeClr w14:val="tx1"/>
                  </w14:solidFill>
                </w14:textFill>
              </w:rPr>
            </w:pPr>
          </w:p>
        </w:tc>
        <w:tc>
          <w:tcPr>
            <w:tcW w:w="944" w:type="dxa"/>
            <w:noWrap/>
            <w:vAlign w:val="center"/>
          </w:tcPr>
          <w:p w14:paraId="12881AB8">
            <w:pPr>
              <w:shd w:val="clear" w:fill="FFFFFF" w:themeFill="background1"/>
              <w:snapToGrid w:val="0"/>
              <w:jc w:val="cente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椅凳类</w:t>
            </w:r>
          </w:p>
        </w:tc>
        <w:tc>
          <w:tcPr>
            <w:tcW w:w="1099" w:type="dxa"/>
            <w:noWrap/>
            <w:vAlign w:val="center"/>
          </w:tcPr>
          <w:p w14:paraId="46125B41">
            <w:pPr>
              <w:shd w:val="clear" w:fill="FFFFFF" w:themeFill="background1"/>
              <w:snapToGrid w:val="0"/>
              <w:jc w:val="center"/>
              <w:rPr>
                <w:rFonts w:hint="eastAsia" w:ascii="仿宋" w:hAnsi="仿宋" w:eastAsia="仿宋" w:cs="仿宋"/>
                <w:b w:val="0"/>
                <w:bCs/>
                <w:color w:val="000000" w:themeColor="text1"/>
                <w:sz w:val="21"/>
                <w:szCs w:val="21"/>
                <w:highlight w:val="none"/>
                <w:lang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eastAsia="zh-CN"/>
                <w14:textFill>
                  <w14:solidFill>
                    <w14:schemeClr w14:val="tx1"/>
                  </w14:solidFill>
                </w14:textFill>
              </w:rPr>
              <w:t>午休型课桌椅</w:t>
            </w:r>
          </w:p>
        </w:tc>
        <w:tc>
          <w:tcPr>
            <w:tcW w:w="675" w:type="dxa"/>
            <w:noWrap/>
            <w:vAlign w:val="center"/>
          </w:tcPr>
          <w:p w14:paraId="2FA68E4E">
            <w:pPr>
              <w:shd w:val="clear" w:fill="FFFFFF" w:themeFill="background1"/>
              <w:jc w:val="center"/>
              <w:rPr>
                <w:rFonts w:hint="default" w:ascii="仿宋" w:hAnsi="仿宋" w:eastAsia="仿宋" w:cs="仿宋"/>
                <w:b w:val="0"/>
                <w:bCs/>
                <w:color w:val="000000" w:themeColor="text1"/>
                <w:sz w:val="21"/>
                <w:szCs w:val="21"/>
                <w:highlight w:val="none"/>
                <w:u w:val="none"/>
                <w:lang w:val="en-US" w:eastAsia="zh-CN"/>
                <w14:textFill>
                  <w14:solidFill>
                    <w14:schemeClr w14:val="tx1"/>
                  </w14:solidFill>
                </w14:textFill>
              </w:rPr>
            </w:pPr>
            <w:r>
              <w:rPr>
                <w:rFonts w:hint="eastAsia" w:ascii="仿宋" w:hAnsi="仿宋" w:eastAsia="仿宋" w:cs="仿宋"/>
                <w:color w:val="000000" w:themeColor="text1"/>
                <w:kern w:val="2"/>
                <w:sz w:val="21"/>
                <w:szCs w:val="21"/>
                <w:highlight w:val="none"/>
                <w:lang w:val="en-US" w:eastAsia="zh-CN" w:bidi="ar-SA"/>
                <w14:textFill>
                  <w14:solidFill>
                    <w14:schemeClr w14:val="tx1"/>
                  </w14:solidFill>
                </w14:textFill>
              </w:rPr>
              <w:t>900</w:t>
            </w:r>
          </w:p>
        </w:tc>
        <w:tc>
          <w:tcPr>
            <w:tcW w:w="844" w:type="dxa"/>
            <w:noWrap/>
            <w:vAlign w:val="center"/>
          </w:tcPr>
          <w:p w14:paraId="77E94169">
            <w:pPr>
              <w:keepNext w:val="0"/>
              <w:keepLines w:val="0"/>
              <w:widowControl/>
              <w:suppressLineNumbers w:val="0"/>
              <w:shd w:val="clear" w:fill="FFFFFF" w:themeFill="background1"/>
              <w:jc w:val="center"/>
              <w:textAlignment w:val="center"/>
              <w:rPr>
                <w:rFonts w:hint="eastAsia" w:ascii="仿宋" w:hAnsi="仿宋" w:eastAsia="仿宋" w:cs="仿宋"/>
                <w:b w:val="0"/>
                <w:bCs/>
                <w:color w:val="000000" w:themeColor="text1"/>
                <w:sz w:val="21"/>
                <w:szCs w:val="21"/>
                <w:highlight w:val="none"/>
                <w:u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u w:val="none"/>
                <w:lang w:val="en-US" w:eastAsia="zh-CN"/>
                <w14:textFill>
                  <w14:solidFill>
                    <w14:schemeClr w14:val="tx1"/>
                  </w14:solidFill>
                </w14:textFill>
              </w:rPr>
              <w:t>套</w:t>
            </w:r>
          </w:p>
        </w:tc>
        <w:tc>
          <w:tcPr>
            <w:tcW w:w="806" w:type="dxa"/>
            <w:noWrap/>
            <w:vAlign w:val="center"/>
          </w:tcPr>
          <w:p w14:paraId="7A18F73E">
            <w:pPr>
              <w:keepNext w:val="0"/>
              <w:keepLines w:val="0"/>
              <w:widowControl/>
              <w:suppressLineNumbers w:val="0"/>
              <w:shd w:val="clear" w:fill="FFFFFF" w:themeFill="background1"/>
              <w:jc w:val="center"/>
              <w:textAlignment w:val="center"/>
              <w:rPr>
                <w:rFonts w:hint="eastAsia" w:ascii="仿宋" w:hAnsi="仿宋" w:eastAsia="仿宋" w:cs="仿宋"/>
                <w:b w:val="0"/>
                <w:bCs/>
                <w:color w:val="000000" w:themeColor="text1"/>
                <w:sz w:val="21"/>
                <w:szCs w:val="21"/>
                <w:highlight w:val="none"/>
                <w:u w:val="single"/>
                <w:lang w:val="en-US"/>
                <w14:textFill>
                  <w14:solidFill>
                    <w14:schemeClr w14:val="tx1"/>
                  </w14:solidFill>
                </w14:textFill>
              </w:rPr>
            </w:pPr>
            <w:r>
              <w:rPr>
                <w:rFonts w:hint="eastAsia" w:ascii="仿宋" w:hAnsi="仿宋" w:eastAsia="仿宋" w:cs="仿宋"/>
                <w:b w:val="0"/>
                <w:bCs/>
                <w:i w:val="0"/>
                <w:iCs w:val="0"/>
                <w:color w:val="000000" w:themeColor="text1"/>
                <w:kern w:val="0"/>
                <w:sz w:val="21"/>
                <w:szCs w:val="21"/>
                <w:highlight w:val="none"/>
                <w:u w:val="none"/>
                <w:lang w:val="en-US" w:eastAsia="zh-CN" w:bidi="ar"/>
                <w14:textFill>
                  <w14:solidFill>
                    <w14:schemeClr w14:val="tx1"/>
                  </w14:solidFill>
                </w14:textFill>
              </w:rPr>
              <w:t>785元</w:t>
            </w:r>
          </w:p>
        </w:tc>
        <w:tc>
          <w:tcPr>
            <w:tcW w:w="4873" w:type="dxa"/>
            <w:noWrap/>
            <w:vAlign w:val="center"/>
          </w:tcPr>
          <w:p w14:paraId="312D3DAB">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(一)</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桌面</w:t>
            </w:r>
          </w:p>
          <w:p w14:paraId="25FF90E1">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1.桌面板尺寸(mm):600(</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±5</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)×400(</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±5</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)×18(</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p>
          <w:p w14:paraId="77183D38">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2.桌面采用</w:t>
            </w:r>
            <w:r>
              <w:rPr>
                <w:rFonts w:hint="default" w:ascii="仿宋" w:hAnsi="仿宋" w:eastAsia="仿宋" w:cs="仿宋"/>
                <w:color w:val="000000" w:themeColor="text1"/>
                <w:sz w:val="21"/>
                <w:szCs w:val="21"/>
                <w:highlight w:val="none"/>
                <w:lang w:val="en-US" w:eastAsia="zh-CN"/>
                <w14:textFill>
                  <w14:solidFill>
                    <w14:schemeClr w14:val="tx1"/>
                  </w14:solidFill>
                </w14:textFill>
              </w:rPr>
              <w:t>E</w:t>
            </w:r>
            <w:r>
              <w:rPr>
                <w:rFonts w:hint="eastAsia" w:ascii="仿宋" w:hAnsi="仿宋" w:eastAsia="仿宋" w:cs="仿宋"/>
                <w:color w:val="000000" w:themeColor="text1"/>
                <w:sz w:val="21"/>
                <w:szCs w:val="21"/>
                <w:highlight w:val="none"/>
                <w:lang w:val="en-US" w:eastAsia="zh-CN"/>
                <w14:textFill>
                  <w14:solidFill>
                    <w14:schemeClr w14:val="tx1"/>
                  </w14:solidFill>
                </w14:textFill>
              </w:rPr>
              <w:t>0</w:t>
            </w:r>
            <w:r>
              <w:rPr>
                <w:rFonts w:hint="default" w:ascii="仿宋" w:hAnsi="仿宋" w:eastAsia="仿宋" w:cs="仿宋"/>
                <w:color w:val="000000" w:themeColor="text1"/>
                <w:sz w:val="21"/>
                <w:szCs w:val="21"/>
                <w:highlight w:val="none"/>
                <w:lang w:val="en-US" w:eastAsia="zh-CN"/>
                <w14:textFill>
                  <w14:solidFill>
                    <w14:schemeClr w14:val="tx1"/>
                  </w14:solidFill>
                </w14:textFill>
              </w:rPr>
              <w:t>级</w:t>
            </w:r>
            <w:r>
              <w:rPr>
                <w:rFonts w:hint="eastAsia" w:ascii="仿宋" w:hAnsi="仿宋" w:eastAsia="仿宋" w:cs="仿宋"/>
                <w:color w:val="000000" w:themeColor="text1"/>
                <w:sz w:val="21"/>
                <w:szCs w:val="21"/>
                <w:highlight w:val="none"/>
                <w:lang w:val="en-US" w:eastAsia="zh-CN"/>
                <w14:textFill>
                  <w14:solidFill>
                    <w14:schemeClr w14:val="tx1"/>
                  </w14:solidFill>
                </w14:textFill>
              </w:rPr>
              <w:t>高密度纤维板</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，表面贴三聚氰胺纸，桌面四边采用抗老化PP无缝注塑包边，具备良好的抗冲击抗吸湿性能。</w:t>
            </w:r>
          </w:p>
          <w:p w14:paraId="580BDF46">
            <w:pPr>
              <w:keepNext w:val="0"/>
              <w:keepLines w:val="0"/>
              <w:widowControl/>
              <w:suppressLineNumbers w:val="0"/>
              <w:shd w:val="clear" w:fill="FFFFFF" w:themeFill="background1"/>
              <w:jc w:val="left"/>
              <w:textAlignment w:val="center"/>
              <w:rPr>
                <w:rFonts w:hint="default" w:ascii="仿宋" w:hAnsi="仿宋" w:eastAsia="仿宋" w:cs="仿宋"/>
                <w:color w:val="000000" w:themeColor="text1"/>
                <w:sz w:val="21"/>
                <w:szCs w:val="21"/>
                <w:highlight w:val="none"/>
                <w:lang w:val="en-US" w:eastAsia="zh-CN"/>
                <w14:textFill>
                  <w14:solidFill>
                    <w14:schemeClr w14:val="tx1"/>
                  </w14:solidFill>
                </w14:textFill>
              </w:rPr>
            </w:pPr>
            <w:r>
              <w:rPr>
                <w:rFonts w:hint="default" w:ascii="仿宋" w:hAnsi="仿宋" w:eastAsia="仿宋" w:cs="仿宋"/>
                <w:color w:val="000000" w:themeColor="text1"/>
                <w:sz w:val="21"/>
                <w:szCs w:val="21"/>
                <w:highlight w:val="none"/>
                <w:lang w:val="en-US" w:eastAsia="zh-CN"/>
                <w14:textFill>
                  <w14:solidFill>
                    <w14:schemeClr w14:val="tx1"/>
                  </w14:solidFill>
                </w14:textFill>
              </w:rPr>
              <w:t>3.功能:(1)桌面正前方笔槽尺寸(mm):238(</w:t>
            </w:r>
            <w:r>
              <w:rPr>
                <w:rFonts w:hint="eastAsia" w:ascii="仿宋" w:hAnsi="仿宋" w:eastAsia="仿宋" w:cs="仿宋"/>
                <w:color w:val="000000" w:themeColor="text1"/>
                <w:sz w:val="21"/>
                <w:szCs w:val="21"/>
                <w:highlight w:val="none"/>
                <w:lang w:val="en-US" w:eastAsia="zh-CN"/>
                <w14:textFill>
                  <w14:solidFill>
                    <w14:schemeClr w14:val="tx1"/>
                  </w14:solidFill>
                </w14:textFill>
              </w:rPr>
              <w:t>±1</w:t>
            </w:r>
            <w:r>
              <w:rPr>
                <w:rFonts w:hint="default" w:ascii="仿宋" w:hAnsi="仿宋" w:eastAsia="仿宋" w:cs="仿宋"/>
                <w:color w:val="000000" w:themeColor="text1"/>
                <w:sz w:val="21"/>
                <w:szCs w:val="21"/>
                <w:highlight w:val="none"/>
                <w:lang w:val="en-US" w:eastAsia="zh-CN"/>
                <w14:textFill>
                  <w14:solidFill>
                    <w14:schemeClr w14:val="tx1"/>
                  </w14:solidFill>
                </w14:textFill>
              </w:rPr>
              <w:t>)×35(</w:t>
            </w:r>
            <w:r>
              <w:rPr>
                <w:rFonts w:hint="eastAsia" w:ascii="仿宋" w:hAnsi="仿宋" w:eastAsia="仿宋" w:cs="仿宋"/>
                <w:color w:val="000000" w:themeColor="text1"/>
                <w:sz w:val="21"/>
                <w:szCs w:val="21"/>
                <w:highlight w:val="none"/>
                <w:lang w:val="en-US" w:eastAsia="zh-CN"/>
                <w14:textFill>
                  <w14:solidFill>
                    <w14:schemeClr w14:val="tx1"/>
                  </w14:solidFill>
                </w14:textFill>
              </w:rPr>
              <w:t>±1</w:t>
            </w:r>
            <w:r>
              <w:rPr>
                <w:rFonts w:hint="default" w:ascii="仿宋" w:hAnsi="仿宋" w:eastAsia="仿宋" w:cs="仿宋"/>
                <w:color w:val="000000" w:themeColor="text1"/>
                <w:sz w:val="21"/>
                <w:szCs w:val="21"/>
                <w:highlight w:val="none"/>
                <w:lang w:val="en-US" w:eastAsia="zh-CN"/>
                <w14:textFill>
                  <w14:solidFill>
                    <w14:schemeClr w14:val="tx1"/>
                  </w14:solidFill>
                </w14:textFill>
              </w:rPr>
              <w:t>)</w:t>
            </w:r>
          </w:p>
          <w:p w14:paraId="55710CF6">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(2)四周及底部完全无毛边，光滑安全，整体呈现平滑流水线造型，面板四个边角为倒圆角。</w:t>
            </w:r>
          </w:p>
          <w:p w14:paraId="48837B8C">
            <w:pP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(3)根据室内空气质量标准,产品有害物质总挥发性浓度≤0.6㎎/m³</w:t>
            </w:r>
          </w:p>
          <w:p w14:paraId="521D1673">
            <w:pPr>
              <w:pStyle w:val="7"/>
              <w:ind w:left="0" w:leftChars="0" w:firstLine="0" w:firstLineChars="0"/>
              <w:rPr>
                <w:rFonts w:hint="default"/>
                <w:color w:val="000000" w:themeColor="text1"/>
                <w:highlight w:val="none"/>
                <w:lang w:val="en-US" w:eastAsia="zh-CN"/>
                <w14:textFill>
                  <w14:solidFill>
                    <w14:schemeClr w14:val="tx1"/>
                  </w14:solidFill>
                </w14:textFill>
              </w:rPr>
            </w:pPr>
          </w:p>
          <w:p w14:paraId="054824F7">
            <w:pPr>
              <w:pStyle w:val="7"/>
              <w:rPr>
                <w:rFonts w:hint="default"/>
                <w:color w:val="000000" w:themeColor="text1"/>
                <w:highlight w:val="none"/>
                <w:lang w:val="en-US" w:eastAsia="zh-CN"/>
                <w14:textFill>
                  <w14:solidFill>
                    <w14:schemeClr w14:val="tx1"/>
                  </w14:solidFill>
                </w14:textFill>
              </w:rPr>
            </w:pPr>
          </w:p>
          <w:p w14:paraId="52CAABFF">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(二)书箱</w:t>
            </w:r>
          </w:p>
          <w:p w14:paraId="51C4D323">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1.采用PP塑料一级新料一体射出成型，不得采用回收料。</w:t>
            </w:r>
          </w:p>
          <w:p w14:paraId="14109130">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2.内径尺寸(mm):450(</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±5</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×335(</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±5</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140</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±5</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p>
          <w:p w14:paraId="32DB12E4">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3.功能:</w:t>
            </w:r>
          </w:p>
          <w:p w14:paraId="60353504">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(1) 书箱底部设有</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8-10</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条排水槽缝;每条槽缝尺寸(mm)</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长40(</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)×宽4(</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)，书箱正前方有</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8-10</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条透气槽，以利保持通风干爽，不滋生蚊虫。</w:t>
            </w:r>
          </w:p>
          <w:p w14:paraId="22D85A7D">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 xml:space="preserve">(2)书箱向后并倾斜，底部入口处设有笔槽的设计。 </w:t>
            </w:r>
          </w:p>
          <w:p w14:paraId="61AE0905">
            <w:pPr>
              <w:keepNext w:val="0"/>
              <w:keepLines w:val="0"/>
              <w:widowControl/>
              <w:suppressLineNumbers w:val="0"/>
              <w:shd w:val="clear" w:fill="FFFFFF" w:themeFill="background1"/>
              <w:jc w:val="left"/>
              <w:textAlignment w:val="cente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(3)桌斗上配有桌托和</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书包挂钩</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，桌托、</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书包挂钩</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采用PP塑料一级新料一体射出成型，不得采用回收旧料</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w:t>
            </w:r>
          </w:p>
          <w:p w14:paraId="1FC9E564">
            <w:pPr>
              <w:pStyle w:val="7"/>
              <w:rPr>
                <w:rFonts w:hint="default"/>
                <w:color w:val="000000" w:themeColor="text1"/>
                <w:highlight w:val="none"/>
                <w:lang w:val="en-US" w:eastAsia="zh-CN"/>
                <w14:textFill>
                  <w14:solidFill>
                    <w14:schemeClr w14:val="tx1"/>
                  </w14:solidFill>
                </w14:textFill>
              </w:rPr>
            </w:pPr>
          </w:p>
          <w:p w14:paraId="4BFBD087">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(三)桌钢架</w:t>
            </w:r>
          </w:p>
          <w:p w14:paraId="2B2A1E5D">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1.采用椭圆管钢管焊接而成，钢管架焊接部位牢固，无脱焊、虚焊、焊穿，焊缝均匀，无毛刺、锐棱、飞溅、裂纹等缺陷。</w:t>
            </w:r>
          </w:p>
          <w:p w14:paraId="7B599AC3">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2.桌脚底部弯管钢管尺寸(mm)</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30(</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)×60(</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1.2(</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±0.1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套(mm)</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25(</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)×50(</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1.2 (</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±0.1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p>
          <w:p w14:paraId="61EAE6A9">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3.桌脚链接管尺寸(mm):25(</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)×50(</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1.2 (</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±0.1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p>
          <w:p w14:paraId="6399A505">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4.</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椭圆管钢管采用鱼鳞满焊接而成</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酸洗、脱脂、磷化处理，耐腐蚀、防锈。外表采一级颗粒粉末涂料，经高温粉体烤漆，附着力特强，不脱漆。涂层需无漏喷、锈蚀；涂层需光滑均匀，色泽一致，需无流挂、疙瘩、皱皮、飞漆。涂层需平整光滑、清晰，需无明显粒子、涨边现象；应无明显加工痕迹、划痕、雾光、白棱、白点、鼓泡、油白、流挂、缩孔、刷毛、积粉和杂渣光滑均匀，色泽一致。</w:t>
            </w:r>
          </w:p>
          <w:p w14:paraId="2F88A058">
            <w:pPr>
              <w:keepNext w:val="0"/>
              <w:keepLines w:val="0"/>
              <w:widowControl/>
              <w:suppressLineNumbers w:val="0"/>
              <w:shd w:val="clear" w:fill="FFFFFF" w:themeFill="background1"/>
              <w:jc w:val="left"/>
              <w:textAlignment w:val="cente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5.螺丝可调式结构</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w:t>
            </w:r>
          </w:p>
          <w:p w14:paraId="5A2D7A81">
            <w:pPr>
              <w:pStyle w:val="7"/>
              <w:rPr>
                <w:rFonts w:hint="default"/>
                <w:color w:val="000000" w:themeColor="text1"/>
                <w:highlight w:val="none"/>
                <w:lang w:val="en-US" w:eastAsia="zh-CN"/>
                <w14:textFill>
                  <w14:solidFill>
                    <w14:schemeClr w14:val="tx1"/>
                  </w14:solidFill>
                </w14:textFill>
              </w:rPr>
            </w:pPr>
          </w:p>
          <w:p w14:paraId="0A2C0A4B">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(四)脚垫:采用全新ABS塑料一体射出成型，不得采用回收料。</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①外观应无裂纹、明显变形、缩水、针孔，②应无明显色差，③重金属：铅、镉、铬、汞均符合要求。</w:t>
            </w:r>
          </w:p>
          <w:p w14:paraId="1F348C46">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二、课椅</w:t>
            </w:r>
          </w:p>
          <w:p w14:paraId="48295608">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（一）头枕</w:t>
            </w:r>
          </w:p>
          <w:p w14:paraId="536A2715">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1.采用全新PP耐冲击塑料一体射出成型，不得采用回收料。</w:t>
            </w:r>
          </w:p>
          <w:p w14:paraId="7034C446">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2.尺寸(mm):300(</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±5</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)×170(</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±5</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);头枕根据青少年头部曲线设计椅。</w:t>
            </w:r>
          </w:p>
          <w:p w14:paraId="73CAD533">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3.根据室内空气质量标准,产品有害物质总挥发性浓度≤0.6㎎/m³</w:t>
            </w:r>
          </w:p>
          <w:p w14:paraId="26A31028">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p>
          <w:p w14:paraId="7B6859BA">
            <w:pPr>
              <w:pStyle w:val="7"/>
              <w:rPr>
                <w:rFonts w:hint="default"/>
                <w:color w:val="000000" w:themeColor="text1"/>
                <w:highlight w:val="none"/>
                <w:lang w:val="en-US" w:eastAsia="zh-CN"/>
                <w14:textFill>
                  <w14:solidFill>
                    <w14:schemeClr w14:val="tx1"/>
                  </w14:solidFill>
                </w14:textFill>
              </w:rPr>
            </w:pPr>
          </w:p>
          <w:p w14:paraId="3C5F05FF">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(二)靠背</w:t>
            </w:r>
          </w:p>
          <w:p w14:paraId="710A6FE4">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1.采用全新PP耐冲击塑料一体射出成型，不得采用回收料。</w:t>
            </w:r>
          </w:p>
          <w:p w14:paraId="01AFB9CB">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2.尺寸(mm):417(</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±5</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)×373(</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±5</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);靠背根据青少年脊椎曲线设计椅，保证背脊及两侧肌肉得到完美支撑，能有效降低疲劳。椅背上方左右各自带一个三角梯形提手孔，方便固定午休枕头，使午休枕头安全不掉落。三角梯形孔尺寸(mm)</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49(</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)×44(</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p>
          <w:p w14:paraId="5B57901C">
            <w:pPr>
              <w:keepNext w:val="0"/>
              <w:keepLines w:val="0"/>
              <w:widowControl/>
              <w:suppressLineNumbers w:val="0"/>
              <w:shd w:val="clear" w:fill="FFFFFF" w:themeFill="background1"/>
              <w:jc w:val="left"/>
              <w:textAlignment w:val="cente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3.背板采用冲击塑料一体射出成型套入背架后</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锁</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入</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螺丝固定</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w:t>
            </w:r>
          </w:p>
          <w:p w14:paraId="1992D523">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4.多孔内凹设计，背板有≧11</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0</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 xml:space="preserve">个透气孔，背板靠外围两边有散热细点≧156 个。 </w:t>
            </w:r>
          </w:p>
          <w:p w14:paraId="6D6F9579">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 xml:space="preserve">                                                                                                                                                                                (三)座垫</w:t>
            </w:r>
          </w:p>
          <w:p w14:paraId="2A3D137F">
            <w:pPr>
              <w:keepNext w:val="0"/>
              <w:keepLines w:val="0"/>
              <w:widowControl/>
              <w:suppressLineNumbers w:val="0"/>
              <w:shd w:val="clear" w:fill="FFFFFF" w:themeFill="background1"/>
              <w:jc w:val="left"/>
              <w:textAlignment w:val="cente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1.采用PP耐冲击全新塑料一体射出成型，不得采用回料。</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塑料件耐冷热循环应无裂纹、鼓泡、变色、起皱。</w:t>
            </w:r>
          </w:p>
          <w:p w14:paraId="61FD76FF">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2.尺寸(mm)</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427(</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±5</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)×420(</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±5)</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p>
          <w:p w14:paraId="2B359E47">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3.座板采用人体工学型设计，坐垫倾斜式设计，坐垫前端需有前弯弧度设计能让学生弯脚处与座板完美贴合有效减轻臀部与腰部压力</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w:t>
            </w:r>
          </w:p>
          <w:p w14:paraId="032E6D65">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4.多孔内凹设计，座板有≧15</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0</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个透气孔</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保持通风干爽，座板靠外围边有散热细点≧212个。</w:t>
            </w:r>
          </w:p>
          <w:p w14:paraId="78017CD8">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p>
          <w:p w14:paraId="22E5AFFA">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（四）椅钢架</w:t>
            </w:r>
          </w:p>
          <w:p w14:paraId="7F6F96DF">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1.采用冷轧钢管焊接而成，钢管架焊接部位牢固，无脱焊、虚焊、焊穿，焊缝均匀，无毛刺、锐棱、飞溅、裂纹等缺陷。</w:t>
            </w:r>
          </w:p>
          <w:p w14:paraId="6A1743ED">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2.椅脚底部弯管钢管尺寸(mm)</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30(</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)×60(</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1.3(</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±0.1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椭圆管，椅子立脚脚管(mm)</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30(</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)×60(</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1.3(</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±0.1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椭圆管套(mm)</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50(</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)×25(</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1.3(</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±0.1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椭圆管，套管螺丝升降，椅子坐板支撑管(mm)</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20(</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)×39(</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1.3 (</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±0.1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眼镜管，椅子坐板支连接撑管(mm)</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15(</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)×30(</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1.3 (</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±0.1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方管，椅靠背管采用椅子坐板支撑管(mm)</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20(</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）×39(</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1.3(</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±0.1</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眼镜管，椅子坐背使用铝合金调节机构连接件连接，由铝合金把手操控连接机构，</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铝合金左右连接使用实心轴承钢连接。</w:t>
            </w:r>
          </w:p>
          <w:p w14:paraId="3A79754C">
            <w:pPr>
              <w:keepNext w:val="0"/>
              <w:keepLines w:val="0"/>
              <w:widowControl/>
              <w:suppressLineNumbers w:val="0"/>
              <w:shd w:val="clear" w:fill="FFFFFF" w:themeFill="background1"/>
              <w:jc w:val="left"/>
              <w:textAlignment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3.</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采用鱼鳞满焊接而成，</w:t>
            </w:r>
            <w: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t>表面经酸洗、脱脂、磷化处理，耐腐蚀、防锈。外表采一级颗粒粉末，经高温粉体烤漆，附着力特强，不脱漆。涂层需无漏喷、锈蚀；涂层需光滑均匀，色泽一致，需无流挂、疙瘩、皱皮、飞漆。涂层需平整光滑、清晰，需无明显粒子、涨边现象；应无明显加工痕迹、划痕、雾光、白棱、白点、鼓泡、油白、流挂、缩孔、刷毛、积粉和杂渣光滑均匀，色泽一致。</w:t>
            </w:r>
          </w:p>
        </w:tc>
        <w:tc>
          <w:tcPr>
            <w:tcW w:w="2238" w:type="dxa"/>
            <w:noWrap w:val="0"/>
            <w:vAlign w:val="center"/>
          </w:tcPr>
          <w:p w14:paraId="2021C67D">
            <w:pPr>
              <w:keepNext w:val="0"/>
              <w:keepLines w:val="0"/>
              <w:widowControl/>
              <w:suppressLineNumbers w:val="0"/>
              <w:shd w:val="clear" w:fill="FFFFFF" w:themeFill="background1"/>
              <w:jc w:val="center"/>
              <w:textAlignment w:val="center"/>
              <w:rPr>
                <w:rFonts w:hint="eastAsia" w:ascii="仿宋" w:hAnsi="仿宋" w:eastAsia="仿宋" w:cs="仿宋"/>
                <w:b w:val="0"/>
                <w:bCs/>
                <w:color w:val="000000" w:themeColor="text1"/>
                <w:sz w:val="21"/>
                <w:szCs w:val="21"/>
                <w:highlight w:val="none"/>
                <w:shd w:val="clear" w:color="auto" w:fill="FFFFFF"/>
                <w:lang w:val="en-US" w:eastAsia="zh-CN"/>
                <w14:textFill>
                  <w14:solidFill>
                    <w14:schemeClr w14:val="tx1"/>
                  </w14:solidFill>
                </w14:textFill>
              </w:rPr>
            </w:pPr>
            <w:r>
              <w:rPr>
                <w:color w:val="000000" w:themeColor="text1"/>
                <w:highlight w:val="none"/>
                <w14:textFill>
                  <w14:solidFill>
                    <w14:schemeClr w14:val="tx1"/>
                  </w14:solidFill>
                </w14:textFill>
              </w:rPr>
              <w:drawing>
                <wp:inline distT="0" distB="0" distL="114300" distR="114300">
                  <wp:extent cx="831215" cy="1145540"/>
                  <wp:effectExtent l="0" t="0" r="6985" b="10160"/>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5"/>
                          <a:stretch>
                            <a:fillRect/>
                          </a:stretch>
                        </pic:blipFill>
                        <pic:spPr>
                          <a:xfrm>
                            <a:off x="0" y="0"/>
                            <a:ext cx="831215" cy="1145540"/>
                          </a:xfrm>
                          <a:prstGeom prst="rect">
                            <a:avLst/>
                          </a:prstGeom>
                          <a:noFill/>
                          <a:ln w="9525">
                            <a:noFill/>
                          </a:ln>
                        </pic:spPr>
                      </pic:pic>
                    </a:graphicData>
                  </a:graphic>
                </wp:inline>
              </w:drawing>
            </w:r>
          </w:p>
        </w:tc>
      </w:tr>
      <w:tr w14:paraId="50F90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53" w:hRule="atLeast"/>
          <w:jc w:val="center"/>
        </w:trPr>
        <w:tc>
          <w:tcPr>
            <w:tcW w:w="11961" w:type="dxa"/>
            <w:gridSpan w:val="8"/>
            <w:noWrap/>
            <w:vAlign w:val="center"/>
          </w:tcPr>
          <w:p w14:paraId="010D72F0">
            <w:pPr>
              <w:keepNext w:val="0"/>
              <w:keepLines w:val="0"/>
              <w:widowControl/>
              <w:suppressLineNumbers w:val="0"/>
              <w:shd w:val="clear" w:fill="FFFFFF" w:themeFill="background1"/>
              <w:jc w:val="center"/>
              <w:textAlignment w:val="center"/>
              <w:rPr>
                <w:color w:val="000000" w:themeColor="text1"/>
                <w:highlight w:val="none"/>
                <w14:textFill>
                  <w14:solidFill>
                    <w14:schemeClr w14:val="tx1"/>
                  </w14:solidFill>
                </w14:textFill>
              </w:rPr>
            </w:pPr>
            <w:r>
              <w:rPr>
                <w:rFonts w:hint="eastAsia" w:ascii="仿宋" w:hAnsi="仿宋" w:eastAsia="仿宋" w:cs="仿宋"/>
                <w:b w:val="0"/>
                <w:bCs/>
                <w:i w:val="0"/>
                <w:iCs w:val="0"/>
                <w:color w:val="auto"/>
                <w:kern w:val="0"/>
                <w:sz w:val="21"/>
                <w:szCs w:val="21"/>
                <w:highlight w:val="none"/>
                <w:u w:val="none"/>
                <w:lang w:val="en-US" w:eastAsia="zh-CN" w:bidi="ar"/>
              </w:rPr>
              <w:t>合计706500元</w:t>
            </w:r>
          </w:p>
        </w:tc>
      </w:tr>
    </w:tbl>
    <w:p w14:paraId="11BEFC19">
      <w:pPr>
        <w:pStyle w:val="4"/>
        <w:shd w:val="clear" w:fill="FFFFFF" w:themeFill="background1"/>
        <w:rPr>
          <w:rFonts w:hint="eastAsia" w:ascii="仿宋" w:hAnsi="仿宋" w:eastAsia="仿宋" w:cs="仿宋"/>
          <w:color w:val="000000" w:themeColor="text1"/>
          <w:highlight w:val="none"/>
          <w14:textFill>
            <w14:solidFill>
              <w14:schemeClr w14:val="tx1"/>
            </w14:solidFill>
          </w14:textFill>
        </w:rPr>
      </w:pPr>
    </w:p>
    <w:p w14:paraId="2D4E9975">
      <w:pPr>
        <w:numPr>
          <w:ilvl w:val="0"/>
          <w:numId w:val="0"/>
        </w:numPr>
        <w:shd w:val="clear" w:fill="FFFFFF" w:themeFill="background1"/>
        <w:autoSpaceDE/>
        <w:autoSpaceDN/>
        <w:spacing w:before="0" w:after="0" w:line="360" w:lineRule="auto"/>
        <w:ind w:left="0" w:right="0"/>
        <w:jc w:val="left"/>
        <w:rPr>
          <w:rFonts w:hint="eastAsia"/>
          <w:color w:val="000000" w:themeColor="text1"/>
          <w:highlight w:val="none"/>
          <w:lang w:val="en-US" w:eastAsia="zh-CN"/>
          <w14:textFill>
            <w14:solidFill>
              <w14:schemeClr w14:val="tx1"/>
            </w14:solidFill>
          </w14:textFill>
        </w:rPr>
      </w:pPr>
    </w:p>
    <w:p w14:paraId="021EFA14">
      <w:pPr>
        <w:numPr>
          <w:ilvl w:val="0"/>
          <w:numId w:val="0"/>
        </w:numPr>
        <w:shd w:val="clear" w:fill="FFFFFF" w:themeFill="background1"/>
        <w:autoSpaceDE/>
        <w:autoSpaceDN/>
        <w:spacing w:before="0" w:after="0" w:line="360" w:lineRule="auto"/>
        <w:ind w:left="0" w:right="0"/>
        <w:jc w:val="left"/>
        <w:rPr>
          <w:rFonts w:hint="eastAsia"/>
          <w:color w:val="000000" w:themeColor="text1"/>
          <w:highlight w:val="none"/>
          <w:lang w:val="en-US" w:eastAsia="zh-CN"/>
          <w14:textFill>
            <w14:solidFill>
              <w14:schemeClr w14:val="tx1"/>
            </w14:solidFill>
          </w14:textFill>
        </w:rPr>
      </w:pPr>
    </w:p>
    <w:p w14:paraId="02A48F97">
      <w:pPr>
        <w:numPr>
          <w:ilvl w:val="0"/>
          <w:numId w:val="0"/>
        </w:numPr>
        <w:shd w:val="clear" w:fill="FFFFFF" w:themeFill="background1"/>
        <w:autoSpaceDE/>
        <w:autoSpaceDN/>
        <w:spacing w:before="0" w:after="0" w:line="360" w:lineRule="auto"/>
        <w:ind w:left="0" w:right="0"/>
        <w:jc w:val="left"/>
        <w:rPr>
          <w:rFonts w:hint="eastAsia"/>
          <w:color w:val="000000" w:themeColor="text1"/>
          <w:highlight w:val="none"/>
          <w:lang w:val="en-US" w:eastAsia="zh-CN"/>
          <w14:textFill>
            <w14:solidFill>
              <w14:schemeClr w14:val="tx1"/>
            </w14:solidFill>
          </w14:textFill>
        </w:rPr>
      </w:pPr>
    </w:p>
    <w:p w14:paraId="25A5402B">
      <w:pPr>
        <w:rPr>
          <w:rFonts w:hint="eastAsia" w:ascii="仿宋" w:hAnsi="仿宋" w:eastAsia="仿宋" w:cs="仿宋"/>
          <w:b/>
          <w:bCs/>
          <w:color w:val="000000" w:themeColor="text1"/>
          <w:kern w:val="2"/>
          <w:sz w:val="32"/>
          <w:szCs w:val="32"/>
          <w:highlight w:val="none"/>
          <w:lang w:val="en-US" w:eastAsia="zh-CN" w:bidi="ar-SA"/>
          <w14:textFill>
            <w14:solidFill>
              <w14:schemeClr w14:val="tx1"/>
            </w14:solidFill>
          </w14:textFill>
        </w:rPr>
      </w:pPr>
      <w:r>
        <w:rPr>
          <w:rFonts w:hint="eastAsia" w:ascii="仿宋" w:hAnsi="仿宋" w:eastAsia="仿宋" w:cs="仿宋"/>
          <w:b/>
          <w:bCs/>
          <w:color w:val="000000" w:themeColor="text1"/>
          <w:kern w:val="2"/>
          <w:sz w:val="32"/>
          <w:szCs w:val="32"/>
          <w:highlight w:val="none"/>
          <w:lang w:val="en-US" w:eastAsia="zh-CN" w:bidi="ar-SA"/>
          <w14:textFill>
            <w14:solidFill>
              <w14:schemeClr w14:val="tx1"/>
            </w14:solidFill>
          </w14:textFill>
        </w:rPr>
        <w:br w:type="page"/>
      </w:r>
    </w:p>
    <w:p w14:paraId="05CE4CEF">
      <w:pPr>
        <w:numPr>
          <w:ilvl w:val="0"/>
          <w:numId w:val="0"/>
        </w:numPr>
        <w:shd w:val="clear"/>
        <w:adjustRightInd w:val="0"/>
        <w:snapToGrid w:val="0"/>
        <w:spacing w:line="360" w:lineRule="auto"/>
        <w:rPr>
          <w:rFonts w:hint="eastAsia" w:ascii="仿宋" w:hAnsi="仿宋" w:eastAsia="仿宋" w:cs="仿宋"/>
          <w:b/>
          <w:bCs/>
          <w:color w:val="000000" w:themeColor="text1"/>
          <w:kern w:val="2"/>
          <w:sz w:val="32"/>
          <w:szCs w:val="32"/>
          <w:highlight w:val="none"/>
          <w:lang w:val="en-US" w:eastAsia="zh-CN" w:bidi="ar-SA"/>
          <w14:textFill>
            <w14:solidFill>
              <w14:schemeClr w14:val="tx1"/>
            </w14:solidFill>
          </w14:textFill>
        </w:rPr>
        <w:sectPr>
          <w:footerReference r:id="rId3" w:type="default"/>
          <w:pgSz w:w="16838" w:h="11906" w:orient="landscape"/>
          <w:pgMar w:top="1800" w:right="1440" w:bottom="1486" w:left="144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6B140B0C">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700" w:lineRule="exact"/>
        <w:textAlignment w:val="auto"/>
        <w:rPr>
          <w:rFonts w:hint="eastAsia" w:ascii="仿宋" w:hAnsi="仿宋" w:eastAsia="仿宋" w:cs="仿宋"/>
          <w:b/>
          <w:bCs/>
          <w:color w:val="000000" w:themeColor="text1"/>
          <w:sz w:val="32"/>
          <w:szCs w:val="32"/>
          <w:highlight w:val="none"/>
          <w:lang w:val="en-US" w:eastAsia="zh-CN"/>
          <w14:textFill>
            <w14:solidFill>
              <w14:schemeClr w14:val="tx1"/>
            </w14:solidFill>
          </w14:textFill>
        </w:rPr>
      </w:pPr>
      <w:r>
        <w:rPr>
          <w:rFonts w:hint="eastAsia" w:ascii="仿宋" w:hAnsi="仿宋" w:eastAsia="仿宋" w:cs="仿宋"/>
          <w:b/>
          <w:bCs/>
          <w:color w:val="000000" w:themeColor="text1"/>
          <w:kern w:val="2"/>
          <w:sz w:val="32"/>
          <w:szCs w:val="32"/>
          <w:highlight w:val="none"/>
          <w:lang w:val="en-US" w:eastAsia="zh-CN" w:bidi="ar-SA"/>
          <w14:textFill>
            <w14:solidFill>
              <w14:schemeClr w14:val="tx1"/>
            </w14:solidFill>
          </w14:textFill>
        </w:rPr>
        <w:t>（2）</w:t>
      </w:r>
      <w:r>
        <w:rPr>
          <w:rFonts w:hint="eastAsia" w:ascii="仿宋" w:hAnsi="仿宋" w:eastAsia="仿宋" w:cs="仿宋"/>
          <w:b/>
          <w:bCs/>
          <w:color w:val="000000" w:themeColor="text1"/>
          <w:sz w:val="32"/>
          <w:szCs w:val="32"/>
          <w:highlight w:val="none"/>
          <w:lang w:val="en-US" w:eastAsia="zh-CN"/>
          <w14:textFill>
            <w14:solidFill>
              <w14:schemeClr w14:val="tx1"/>
            </w14:solidFill>
          </w14:textFill>
        </w:rPr>
        <w:t>商务要求</w:t>
      </w:r>
    </w:p>
    <w:p w14:paraId="5D44FD36">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ascii="仿宋" w:hAnsi="仿宋" w:eastAsia="仿宋" w:cs="仿宋"/>
          <w:b/>
          <w:bCs/>
          <w:color w:val="000000" w:themeColor="text1"/>
          <w:sz w:val="28"/>
          <w:szCs w:val="28"/>
          <w:highlight w:val="none"/>
          <w:lang w:eastAsia="zh-CN"/>
          <w14:textFill>
            <w14:solidFill>
              <w14:schemeClr w14:val="tx1"/>
            </w14:solidFill>
          </w14:textFill>
        </w:rPr>
      </w:pPr>
      <w:bookmarkStart w:id="0" w:name="_Toc256000023"/>
      <w:bookmarkStart w:id="1" w:name="_Toc3039"/>
      <w:r>
        <w:rPr>
          <w:rFonts w:hint="eastAsia" w:ascii="仿宋" w:hAnsi="仿宋" w:eastAsia="仿宋" w:cs="仿宋"/>
          <w:b/>
          <w:bCs/>
          <w:color w:val="000000" w:themeColor="text1"/>
          <w:sz w:val="28"/>
          <w:szCs w:val="28"/>
          <w:highlight w:val="none"/>
          <w:lang w:val="en-US" w:eastAsia="zh-CN"/>
          <w14:textFill>
            <w14:solidFill>
              <w14:schemeClr w14:val="tx1"/>
            </w14:solidFill>
          </w14:textFill>
        </w:rPr>
        <w:t>1</w:t>
      </w:r>
      <w:r>
        <w:rPr>
          <w:rFonts w:hint="eastAsia" w:ascii="仿宋" w:hAnsi="仿宋" w:eastAsia="仿宋" w:cs="仿宋"/>
          <w:b/>
          <w:bCs/>
          <w:color w:val="000000" w:themeColor="text1"/>
          <w:sz w:val="28"/>
          <w:szCs w:val="28"/>
          <w:highlight w:val="none"/>
          <w:lang w:eastAsia="zh-CN"/>
          <w14:textFill>
            <w14:solidFill>
              <w14:schemeClr w14:val="tx1"/>
            </w14:solidFill>
          </w14:textFill>
        </w:rPr>
        <w:t>）</w:t>
      </w:r>
      <w:r>
        <w:rPr>
          <w:rFonts w:hint="eastAsia" w:ascii="仿宋" w:hAnsi="仿宋" w:eastAsia="仿宋" w:cs="仿宋"/>
          <w:b/>
          <w:bCs/>
          <w:color w:val="000000" w:themeColor="text1"/>
          <w:sz w:val="28"/>
          <w:szCs w:val="28"/>
          <w:highlight w:val="none"/>
          <w14:textFill>
            <w14:solidFill>
              <w14:schemeClr w14:val="tx1"/>
            </w14:solidFill>
          </w14:textFill>
        </w:rPr>
        <w:t>交付时间和地点</w:t>
      </w:r>
      <w:bookmarkEnd w:id="0"/>
      <w:bookmarkEnd w:id="1"/>
      <w:r>
        <w:rPr>
          <w:rFonts w:hint="eastAsia" w:ascii="仿宋" w:hAnsi="仿宋" w:eastAsia="仿宋" w:cs="仿宋"/>
          <w:b/>
          <w:bCs/>
          <w:color w:val="000000" w:themeColor="text1"/>
          <w:sz w:val="28"/>
          <w:szCs w:val="28"/>
          <w:highlight w:val="none"/>
          <w:lang w:eastAsia="zh-CN"/>
          <w14:textFill>
            <w14:solidFill>
              <w14:schemeClr w14:val="tx1"/>
            </w14:solidFill>
          </w14:textFill>
        </w:rPr>
        <w:t>：</w:t>
      </w:r>
    </w:p>
    <w:p w14:paraId="6A8F5C2E">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t>1.</w:t>
      </w:r>
      <w:r>
        <w:rPr>
          <w:rFonts w:hint="eastAsia" w:ascii="仿宋" w:hAnsi="仿宋" w:eastAsia="仿宋" w:cs="仿宋"/>
          <w:color w:val="000000" w:themeColor="text1"/>
          <w:sz w:val="28"/>
          <w:szCs w:val="28"/>
          <w:highlight w:val="none"/>
          <w:lang w:val="en-US" w:eastAsia="zh-CN"/>
          <w14:textFill>
            <w14:solidFill>
              <w14:schemeClr w14:val="tx1"/>
            </w14:solidFill>
          </w14:textFill>
        </w:rPr>
        <w:t>交货时间：签订合同后30日内完成交货，并安装调试合格。</w:t>
      </w:r>
    </w:p>
    <w:p w14:paraId="7DA3E772">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2.交货地点：采购人指定地点。</w:t>
      </w:r>
    </w:p>
    <w:p w14:paraId="13F2ECB0">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3.交货方式：中标人负责采购清单中的货物及货物的全部运输并</w:t>
      </w:r>
      <w:r>
        <w:rPr>
          <w:rFonts w:hint="eastAsia" w:ascii="仿宋" w:hAnsi="仿宋" w:eastAsia="仿宋" w:cs="仿宋"/>
          <w:color w:val="000000" w:themeColor="text1"/>
          <w:sz w:val="28"/>
          <w:szCs w:val="28"/>
          <w:highlight w:val="none"/>
          <w:lang w:val="en-US" w:eastAsia="zh-CN"/>
          <w14:textFill>
            <w14:solidFill>
              <w14:schemeClr w14:val="tx1"/>
            </w14:solidFill>
          </w14:textFill>
        </w:rPr>
        <w:t>承担相关费用，包括装卸、现场搬运及安装调试，直至项目验收合格。</w:t>
      </w:r>
    </w:p>
    <w:p w14:paraId="71A7AB57">
      <w:pPr>
        <w:pStyle w:val="7"/>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4.中标人在完成课桌椅供货安装后，同步对学校原旧课桌椅进行搬迁处置，具体安排如下：</w:t>
      </w:r>
    </w:p>
    <w:p w14:paraId="6F1ABD1F">
      <w:pPr>
        <w:pStyle w:val="7"/>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4.1低段年级课桌椅搬迁：负责将一年级、二年级的原旧课桌椅拆卸、搬运至学校指定教室，完成摆放定位及基础组装，确保符合后续使用要求；</w:t>
      </w:r>
    </w:p>
    <w:p w14:paraId="264BF3F6">
      <w:pPr>
        <w:pStyle w:val="7"/>
        <w:keepNext w:val="0"/>
        <w:keepLines w:val="0"/>
        <w:pageBreakBefore w:val="0"/>
        <w:widowControl w:val="0"/>
        <w:kinsoku/>
        <w:wordWrap/>
        <w:overflowPunct/>
        <w:topLinePunct w:val="0"/>
        <w:autoSpaceDE/>
        <w:autoSpaceDN/>
        <w:bidi w:val="0"/>
        <w:adjustRightInd/>
        <w:snapToGrid/>
        <w:spacing w:line="700" w:lineRule="exact"/>
        <w:textAlignment w:val="auto"/>
        <w:rPr>
          <w:rFonts w:hint="default"/>
          <w:color w:val="000000" w:themeColor="text1"/>
          <w:sz w:val="24"/>
          <w:szCs w:val="22"/>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4.2六年级课桌椅搬迁：对六年级原旧课桌椅进行分类整理、妥善包装，运输至学校北校区指定存放区域，并按校方规划整齐码放，避免运输途中造成损坏。搬迁过程需做好防护措施，保障搬运安全及校园环境整洁。</w:t>
      </w:r>
    </w:p>
    <w:p w14:paraId="696EE18B">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ascii="仿宋" w:hAnsi="仿宋" w:eastAsia="仿宋" w:cs="仿宋"/>
          <w:b/>
          <w:bCs/>
          <w:color w:val="000000" w:themeColor="text1"/>
          <w:sz w:val="28"/>
          <w:szCs w:val="28"/>
          <w:highlight w:val="none"/>
          <w:lang w:val="en-US" w:eastAsia="zh-CN"/>
          <w14:textFill>
            <w14:solidFill>
              <w14:schemeClr w14:val="tx1"/>
            </w14:solidFill>
          </w14:textFill>
        </w:rPr>
      </w:pP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2</w:t>
      </w:r>
      <w:r>
        <w:rPr>
          <w:rFonts w:hint="eastAsia" w:ascii="仿宋" w:hAnsi="仿宋" w:eastAsia="仿宋" w:cs="仿宋"/>
          <w:b/>
          <w:bCs/>
          <w:color w:val="000000" w:themeColor="text1"/>
          <w:sz w:val="28"/>
          <w:szCs w:val="28"/>
          <w:highlight w:val="none"/>
          <w:lang w:eastAsia="zh-CN"/>
          <w14:textFill>
            <w14:solidFill>
              <w14:schemeClr w14:val="tx1"/>
            </w14:solidFill>
          </w14:textFill>
        </w:rPr>
        <w:t>）</w:t>
      </w:r>
      <w:r>
        <w:rPr>
          <w:rFonts w:hint="eastAsia" w:ascii="仿宋" w:hAnsi="仿宋" w:eastAsia="仿宋" w:cs="仿宋"/>
          <w:b/>
          <w:bCs/>
          <w:color w:val="000000" w:themeColor="text1"/>
          <w:sz w:val="28"/>
          <w:szCs w:val="28"/>
          <w:highlight w:val="none"/>
          <w14:textFill>
            <w14:solidFill>
              <w14:schemeClr w14:val="tx1"/>
            </w14:solidFill>
          </w14:textFill>
        </w:rPr>
        <w:t>产品运输、保管及保险、安装调试</w:t>
      </w:r>
      <w:r>
        <w:rPr>
          <w:rFonts w:hint="eastAsia" w:ascii="仿宋" w:hAnsi="仿宋" w:eastAsia="仿宋" w:cs="仿宋"/>
          <w:b/>
          <w:bCs/>
          <w:color w:val="000000" w:themeColor="text1"/>
          <w:sz w:val="28"/>
          <w:szCs w:val="28"/>
          <w:highlight w:val="none"/>
          <w:lang w:eastAsia="zh-CN"/>
          <w14:textFill>
            <w14:solidFill>
              <w14:schemeClr w14:val="tx1"/>
            </w14:solidFill>
          </w14:textFill>
        </w:rPr>
        <w:t>、</w:t>
      </w:r>
      <w:r>
        <w:rPr>
          <w:rFonts w:hint="eastAsia" w:ascii="仿宋" w:hAnsi="仿宋" w:eastAsia="仿宋" w:cs="仿宋"/>
          <w:b/>
          <w:bCs/>
          <w:color w:val="000000" w:themeColor="text1"/>
          <w:sz w:val="28"/>
          <w:szCs w:val="28"/>
          <w:highlight w:val="none"/>
          <w14:textFill>
            <w14:solidFill>
              <w14:schemeClr w14:val="tx1"/>
            </w14:solidFill>
          </w14:textFill>
        </w:rPr>
        <w:t>验收</w:t>
      </w: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及售后服务：</w:t>
      </w:r>
    </w:p>
    <w:p w14:paraId="3E66E0CF">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1.产品运输、保管及保险、安装调试</w:t>
      </w:r>
    </w:p>
    <w:p w14:paraId="12C05440">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1.1中标人负责产品到项目地点的全部运输，包括装卸及现场搬运等。</w:t>
      </w:r>
    </w:p>
    <w:p w14:paraId="1B496A4F">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1.2 中标人负责产品在产品地点的保管，直至项目验收合格。</w:t>
      </w:r>
    </w:p>
    <w:p w14:paraId="6B8FDC7E">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1.3中标人负责其派出的人员的人身意外保险。</w:t>
      </w:r>
    </w:p>
    <w:p w14:paraId="6A79561C">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1.4 项目完成后，中标人应将项目有关的全部资料，包括产品资料、技术文档等，移交采购人。</w:t>
      </w:r>
    </w:p>
    <w:p w14:paraId="341B1C11">
      <w:pPr>
        <w:pStyle w:val="7"/>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1.5产品</w:t>
      </w:r>
      <w:r>
        <w:rPr>
          <w:rFonts w:hint="eastAsia" w:ascii="仿宋" w:hAnsi="仿宋" w:eastAsia="仿宋" w:cs="仿宋"/>
          <w:color w:val="000000" w:themeColor="text1"/>
          <w:sz w:val="28"/>
          <w:szCs w:val="28"/>
          <w:highlight w:val="none"/>
          <w:lang w:val="en-US" w:eastAsia="zh-CN"/>
          <w14:textFill>
            <w14:solidFill>
              <w14:schemeClr w14:val="tx1"/>
            </w14:solidFill>
          </w14:textFill>
        </w:rPr>
        <w:t>须贴投标人或制造商标识牌。</w:t>
      </w:r>
    </w:p>
    <w:p w14:paraId="7FAAC1BA">
      <w:pPr>
        <w:pStyle w:val="7"/>
        <w:keepNext w:val="0"/>
        <w:keepLines w:val="0"/>
        <w:pageBreakBefore w:val="0"/>
        <w:widowControl w:val="0"/>
        <w:kinsoku/>
        <w:wordWrap/>
        <w:overflowPunct/>
        <w:topLinePunct w:val="0"/>
        <w:autoSpaceDE/>
        <w:autoSpaceDN/>
        <w:bidi w:val="0"/>
        <w:adjustRightInd/>
        <w:snapToGrid/>
        <w:spacing w:line="700" w:lineRule="exact"/>
        <w:textAlignment w:val="auto"/>
        <w:rPr>
          <w:rFonts w:hint="default"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1</w:t>
      </w:r>
      <w:r>
        <w:rPr>
          <w:rFonts w:hint="default" w:ascii="仿宋" w:hAnsi="仿宋" w:eastAsia="仿宋" w:cs="仿宋"/>
          <w:color w:val="000000" w:themeColor="text1"/>
          <w:sz w:val="28"/>
          <w:szCs w:val="28"/>
          <w:highlight w:val="none"/>
          <w:lang w:val="en-US"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6</w:t>
      </w:r>
      <w:r>
        <w:rPr>
          <w:rFonts w:hint="default" w:ascii="仿宋" w:hAnsi="仿宋" w:eastAsia="仿宋" w:cs="仿宋"/>
          <w:color w:val="000000" w:themeColor="text1"/>
          <w:sz w:val="28"/>
          <w:szCs w:val="28"/>
          <w:highlight w:val="none"/>
          <w:lang w:val="en-US" w:eastAsia="zh-CN"/>
          <w14:textFill>
            <w14:solidFill>
              <w14:schemeClr w14:val="tx1"/>
            </w14:solidFill>
          </w14:textFill>
        </w:rPr>
        <w:t xml:space="preserve">中标人在整个项目的实施过程中确保安装人员、学校师生及第三方人员的安全。若发生一切责任事故，由中标人自行承担，与采购人无关。 </w:t>
      </w:r>
    </w:p>
    <w:p w14:paraId="2BE8CFD7">
      <w:pPr>
        <w:pStyle w:val="7"/>
        <w:keepNext w:val="0"/>
        <w:keepLines w:val="0"/>
        <w:pageBreakBefore w:val="0"/>
        <w:widowControl w:val="0"/>
        <w:kinsoku/>
        <w:wordWrap/>
        <w:overflowPunct/>
        <w:topLinePunct w:val="0"/>
        <w:autoSpaceDE/>
        <w:autoSpaceDN/>
        <w:bidi w:val="0"/>
        <w:adjustRightInd/>
        <w:snapToGrid/>
        <w:spacing w:line="700" w:lineRule="exact"/>
        <w:textAlignment w:val="auto"/>
        <w:rPr>
          <w:rFonts w:hint="default"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1</w:t>
      </w:r>
      <w:r>
        <w:rPr>
          <w:rFonts w:hint="default" w:ascii="仿宋" w:hAnsi="仿宋" w:eastAsia="仿宋" w:cs="仿宋"/>
          <w:color w:val="000000" w:themeColor="text1"/>
          <w:sz w:val="28"/>
          <w:szCs w:val="28"/>
          <w:highlight w:val="none"/>
          <w:lang w:val="en-US"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7</w:t>
      </w:r>
      <w:r>
        <w:rPr>
          <w:rFonts w:hint="default" w:ascii="仿宋" w:hAnsi="仿宋" w:eastAsia="仿宋" w:cs="仿宋"/>
          <w:color w:val="000000" w:themeColor="text1"/>
          <w:sz w:val="28"/>
          <w:szCs w:val="28"/>
          <w:highlight w:val="none"/>
          <w:lang w:val="en-US" w:eastAsia="zh-CN"/>
          <w14:textFill>
            <w14:solidFill>
              <w14:schemeClr w14:val="tx1"/>
            </w14:solidFill>
          </w14:textFill>
        </w:rPr>
        <w:t>中标人需对安装人员进行安全培训，禁止在校园内吸烟、奔跑或大声喧哗。安装人员不得与学生单独接触，进出校园须佩戴统一标识，并登记备案。如遇突发意外（如工具跌落砸伤学生），须立即停止作业，保护现场，并通知采购人及相关部门。</w:t>
      </w:r>
    </w:p>
    <w:p w14:paraId="50BC6040">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2.</w:t>
      </w:r>
      <w:r>
        <w:rPr>
          <w:rFonts w:hint="eastAsia" w:ascii="仿宋" w:hAnsi="仿宋" w:eastAsia="仿宋" w:cs="仿宋"/>
          <w:color w:val="000000" w:themeColor="text1"/>
          <w:sz w:val="28"/>
          <w:szCs w:val="28"/>
          <w:highlight w:val="none"/>
          <w:lang w:val="en-US" w:eastAsia="zh-CN"/>
          <w14:textFill>
            <w14:solidFill>
              <w14:schemeClr w14:val="tx1"/>
            </w14:solidFill>
          </w14:textFill>
        </w:rPr>
        <w:t>项目</w:t>
      </w:r>
      <w:r>
        <w:rPr>
          <w:rFonts w:hint="eastAsia" w:ascii="仿宋" w:hAnsi="仿宋" w:eastAsia="仿宋" w:cs="仿宋"/>
          <w:color w:val="000000" w:themeColor="text1"/>
          <w:sz w:val="28"/>
          <w:szCs w:val="28"/>
          <w:highlight w:val="none"/>
          <w14:textFill>
            <w14:solidFill>
              <w14:schemeClr w14:val="tx1"/>
            </w14:solidFill>
          </w14:textFill>
        </w:rPr>
        <w:t>验收</w:t>
      </w:r>
    </w:p>
    <w:p w14:paraId="7A0CB03B">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2.1本项目须按长财采购〔2024〕5号《关于加强长沙市政府采购项目履约验收工作的通知》规定和国家标准和规范、投标文件和招标文件安全条款及合同要求进行。</w:t>
      </w:r>
    </w:p>
    <w:p w14:paraId="2C21B95C">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2.2验收过程中产生纠纷的，由质量技术监督部门认定的检测机构检测,如为中标供应商原因造成的，由中标供应商承担检测费用；否则，由采购人承担。</w:t>
      </w:r>
    </w:p>
    <w:p w14:paraId="14CFD0A4">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2.3项目验收不合格，由中标</w:t>
      </w:r>
      <w:r>
        <w:rPr>
          <w:rFonts w:hint="eastAsia" w:ascii="仿宋" w:hAnsi="仿宋" w:eastAsia="仿宋" w:cs="仿宋"/>
          <w:color w:val="000000" w:themeColor="text1"/>
          <w:sz w:val="28"/>
          <w:szCs w:val="28"/>
          <w:highlight w:val="none"/>
          <w:lang w:eastAsia="zh-CN"/>
          <w14:textFill>
            <w14:solidFill>
              <w14:schemeClr w14:val="tx1"/>
            </w14:solidFill>
          </w14:textFill>
        </w:rPr>
        <w:t>人</w:t>
      </w:r>
      <w:r>
        <w:rPr>
          <w:rFonts w:hint="eastAsia" w:ascii="仿宋" w:hAnsi="仿宋" w:eastAsia="仿宋" w:cs="仿宋"/>
          <w:color w:val="000000" w:themeColor="text1"/>
          <w:sz w:val="28"/>
          <w:szCs w:val="28"/>
          <w:highlight w:val="none"/>
          <w14:textFill>
            <w14:solidFill>
              <w14:schemeClr w14:val="tx1"/>
            </w14:solidFill>
          </w14:textFill>
        </w:rPr>
        <w:t>返工直至合格，有关返工、再行验收，以及给采购人造成的损失等费用由中标供应商承担。连续两次项目验收不合格的，采购人可终止合同，另行按规定选择其他供应商采购，由此带来的一切损失由中标供应商承担。</w:t>
      </w:r>
    </w:p>
    <w:p w14:paraId="5B4DFF01">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2.4在验收实施过程中，</w:t>
      </w:r>
      <w:r>
        <w:rPr>
          <w:rFonts w:hint="eastAsia" w:ascii="仿宋" w:hAnsi="仿宋" w:eastAsia="仿宋" w:cs="仿宋"/>
          <w:color w:val="000000" w:themeColor="text1"/>
          <w:sz w:val="28"/>
          <w:szCs w:val="28"/>
          <w:highlight w:val="none"/>
          <w:lang w:val="en-US" w:eastAsia="zh-CN"/>
          <w14:textFill>
            <w14:solidFill>
              <w14:schemeClr w14:val="tx1"/>
            </w14:solidFill>
          </w14:textFill>
        </w:rPr>
        <w:t>如家长反馈课桌椅存在安全隐患（如边缘锐利、结构不稳），或材质不符合招标要求的，可</w:t>
      </w:r>
      <w:r>
        <w:rPr>
          <w:rFonts w:hint="eastAsia" w:ascii="仿宋" w:hAnsi="仿宋" w:eastAsia="仿宋" w:cs="仿宋"/>
          <w:color w:val="000000" w:themeColor="text1"/>
          <w:sz w:val="28"/>
          <w:szCs w:val="28"/>
          <w:highlight w:val="none"/>
          <w:lang w:eastAsia="zh-CN"/>
          <w14:textFill>
            <w14:solidFill>
              <w14:schemeClr w14:val="tx1"/>
            </w14:solidFill>
          </w14:textFill>
        </w:rPr>
        <w:t>对产品进行使用性测试，随机抽取</w:t>
      </w:r>
      <w:r>
        <w:rPr>
          <w:rFonts w:hint="eastAsia" w:ascii="仿宋" w:hAnsi="仿宋" w:eastAsia="仿宋" w:cs="仿宋"/>
          <w:color w:val="000000" w:themeColor="text1"/>
          <w:sz w:val="28"/>
          <w:szCs w:val="28"/>
          <w:highlight w:val="none"/>
          <w:lang w:val="en-US" w:eastAsia="zh-CN"/>
          <w14:textFill>
            <w14:solidFill>
              <w14:schemeClr w14:val="tx1"/>
            </w14:solidFill>
          </w14:textFill>
        </w:rPr>
        <w:t>1-2</w:t>
      </w:r>
      <w:r>
        <w:rPr>
          <w:rFonts w:hint="eastAsia" w:ascii="仿宋" w:hAnsi="仿宋" w:eastAsia="仿宋" w:cs="仿宋"/>
          <w:color w:val="000000" w:themeColor="text1"/>
          <w:sz w:val="28"/>
          <w:szCs w:val="28"/>
          <w:highlight w:val="none"/>
          <w:lang w:eastAsia="zh-CN"/>
          <w14:textFill>
            <w14:solidFill>
              <w14:schemeClr w14:val="tx1"/>
            </w14:solidFill>
          </w14:textFill>
        </w:rPr>
        <w:t>套课桌椅委托专业机构进行破损性实验</w:t>
      </w:r>
      <w:r>
        <w:rPr>
          <w:rFonts w:hint="eastAsia" w:ascii="仿宋" w:hAnsi="仿宋" w:eastAsia="仿宋" w:cs="仿宋"/>
          <w:color w:val="000000" w:themeColor="text1"/>
          <w:sz w:val="28"/>
          <w:szCs w:val="28"/>
          <w:highlight w:val="none"/>
          <w:lang w:val="en-US" w:eastAsia="zh-CN"/>
          <w14:textFill>
            <w14:solidFill>
              <w14:schemeClr w14:val="tx1"/>
            </w14:solidFill>
          </w14:textFill>
        </w:rPr>
        <w:t>，</w:t>
      </w:r>
      <w:r>
        <w:rPr>
          <w:rFonts w:hint="eastAsia" w:ascii="仿宋" w:hAnsi="仿宋" w:eastAsia="仿宋" w:cs="仿宋"/>
          <w:color w:val="000000" w:themeColor="text1"/>
          <w:sz w:val="28"/>
          <w:szCs w:val="28"/>
          <w:highlight w:val="none"/>
          <w14:textFill>
            <w14:solidFill>
              <w14:schemeClr w14:val="tx1"/>
            </w14:solidFill>
          </w14:textFill>
        </w:rPr>
        <w:t>测试过程中因产品质量问题造成的损失由中标人承担，并返工直至合格，有关返工、再行验收，以及给采购人造成的损失等费用由中标人承担。连续两次项目验收不合格的，采购人可终止合同，另行按规定选择其他供应商采购，由此带来的一切损失由中标人承担。</w:t>
      </w: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   </w:t>
      </w:r>
    </w:p>
    <w:p w14:paraId="4BB23EA1">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3</w:t>
      </w:r>
      <w:r>
        <w:rPr>
          <w:rFonts w:hint="eastAsia" w:ascii="仿宋" w:hAnsi="仿宋" w:eastAsia="仿宋" w:cs="仿宋"/>
          <w:color w:val="000000" w:themeColor="text1"/>
          <w:sz w:val="28"/>
          <w:szCs w:val="28"/>
          <w:highlight w:val="none"/>
          <w14:textFill>
            <w14:solidFill>
              <w14:schemeClr w14:val="tx1"/>
            </w14:solidFill>
          </w14:textFill>
        </w:rPr>
        <w:t>.售后服务</w:t>
      </w:r>
    </w:p>
    <w:p w14:paraId="137E2A5E">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3</w:t>
      </w:r>
      <w:r>
        <w:rPr>
          <w:rFonts w:hint="eastAsia" w:ascii="仿宋" w:hAnsi="仿宋" w:eastAsia="仿宋" w:cs="仿宋"/>
          <w:color w:val="000000" w:themeColor="text1"/>
          <w:sz w:val="28"/>
          <w:szCs w:val="28"/>
          <w:highlight w:val="none"/>
          <w14:textFill>
            <w14:solidFill>
              <w14:schemeClr w14:val="tx1"/>
            </w14:solidFill>
          </w14:textFill>
        </w:rPr>
        <w:t>.1 整体项目质保期要求</w:t>
      </w:r>
      <w:r>
        <w:rPr>
          <w:rFonts w:hint="eastAsia" w:ascii="仿宋" w:hAnsi="仿宋" w:eastAsia="仿宋" w:cs="仿宋"/>
          <w:color w:val="000000" w:themeColor="text1"/>
          <w:sz w:val="28"/>
          <w:szCs w:val="28"/>
          <w:highlight w:val="none"/>
          <w:lang w:val="en-US" w:eastAsia="zh-CN"/>
          <w14:textFill>
            <w14:solidFill>
              <w14:schemeClr w14:val="tx1"/>
            </w14:solidFill>
          </w14:textFill>
        </w:rPr>
        <w:t>五</w:t>
      </w:r>
      <w:r>
        <w:rPr>
          <w:rFonts w:hint="eastAsia" w:ascii="仿宋" w:hAnsi="仿宋" w:eastAsia="仿宋" w:cs="仿宋"/>
          <w:color w:val="000000" w:themeColor="text1"/>
          <w:sz w:val="28"/>
          <w:szCs w:val="28"/>
          <w:highlight w:val="none"/>
          <w14:textFill>
            <w14:solidFill>
              <w14:schemeClr w14:val="tx1"/>
            </w14:solidFill>
          </w14:textFill>
        </w:rPr>
        <w:t>年，质保期内非人为原因造成的损坏，由中标人进行维护。投标人需提供单独的关于上述内容的承诺函，承诺函需法人或授权代表签字，加盖公章。（承诺函格式自拟）</w:t>
      </w:r>
    </w:p>
    <w:p w14:paraId="2A6BAC70">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3.2</w:t>
      </w:r>
      <w:r>
        <w:rPr>
          <w:rFonts w:hint="eastAsia" w:ascii="仿宋" w:hAnsi="仿宋" w:eastAsia="仿宋" w:cs="仿宋"/>
          <w:color w:val="000000" w:themeColor="text1"/>
          <w:sz w:val="28"/>
          <w:szCs w:val="28"/>
          <w:highlight w:val="none"/>
          <w14:textFill>
            <w14:solidFill>
              <w14:schemeClr w14:val="tx1"/>
            </w14:solidFill>
          </w14:textFill>
        </w:rPr>
        <w:t>在接到报修电话后，须在4小时内响应，48小时内恢复正常使用。</w:t>
      </w:r>
    </w:p>
    <w:p w14:paraId="0AA8B764">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3.3</w:t>
      </w:r>
      <w:r>
        <w:rPr>
          <w:rFonts w:hint="eastAsia" w:ascii="仿宋" w:hAnsi="仿宋" w:eastAsia="仿宋" w:cs="仿宋"/>
          <w:color w:val="000000" w:themeColor="text1"/>
          <w:sz w:val="28"/>
          <w:szCs w:val="28"/>
          <w:highlight w:val="none"/>
          <w14:textFill>
            <w14:solidFill>
              <w14:schemeClr w14:val="tx1"/>
            </w14:solidFill>
          </w14:textFill>
        </w:rPr>
        <w:t>备件服务：遇到重大故障，提供系统所需更换的任何备件。</w:t>
      </w:r>
    </w:p>
    <w:p w14:paraId="35C534D5">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3</w:t>
      </w:r>
      <w:r>
        <w:rPr>
          <w:rFonts w:hint="eastAsia" w:ascii="仿宋" w:hAnsi="仿宋" w:eastAsia="仿宋" w:cs="仿宋"/>
          <w:color w:val="000000" w:themeColor="text1"/>
          <w:sz w:val="28"/>
          <w:szCs w:val="28"/>
          <w:highlight w:val="none"/>
          <w14:textFill>
            <w14:solidFill>
              <w14:schemeClr w14:val="tx1"/>
            </w14:solidFill>
          </w14:textFill>
        </w:rPr>
        <w:t>.4 质保期内出现任何质量问题（人为破坏或自然灾害等不可抗力除外），由中标人负责（</w:t>
      </w:r>
      <w:r>
        <w:rPr>
          <w:rFonts w:hint="eastAsia" w:ascii="仿宋" w:hAnsi="仿宋" w:eastAsia="仿宋" w:cs="仿宋"/>
          <w:color w:val="000000" w:themeColor="text1"/>
          <w:sz w:val="28"/>
          <w:szCs w:val="28"/>
          <w:highlight w:val="none"/>
          <w:lang w:val="en-US" w:eastAsia="zh-CN"/>
          <w14:textFill>
            <w14:solidFill>
              <w14:schemeClr w14:val="tx1"/>
            </w14:solidFill>
          </w14:textFill>
        </w:rPr>
        <w:t>包含</w:t>
      </w:r>
      <w:r>
        <w:rPr>
          <w:rFonts w:hint="eastAsia" w:ascii="仿宋" w:hAnsi="仿宋" w:eastAsia="仿宋" w:cs="仿宋"/>
          <w:color w:val="000000" w:themeColor="text1"/>
          <w:sz w:val="28"/>
          <w:szCs w:val="28"/>
          <w:highlight w:val="none"/>
          <w14:textFill>
            <w14:solidFill>
              <w14:schemeClr w14:val="tx1"/>
            </w14:solidFill>
          </w14:textFill>
        </w:rPr>
        <w:t>全部工时费、材料费、管理费、财务费等）更换或维修</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14:paraId="279B51FF">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ascii="仿宋" w:hAnsi="仿宋" w:eastAsia="仿宋" w:cs="仿宋"/>
          <w:b/>
          <w:bCs/>
          <w:color w:val="000000" w:themeColor="text1"/>
          <w:sz w:val="28"/>
          <w:szCs w:val="28"/>
          <w:highlight w:val="none"/>
          <w:lang w:val="en-US" w:eastAsia="zh-CN"/>
          <w14:textFill>
            <w14:solidFill>
              <w14:schemeClr w14:val="tx1"/>
            </w14:solidFill>
          </w14:textFill>
        </w:rPr>
      </w:pP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3</w:t>
      </w:r>
      <w:r>
        <w:rPr>
          <w:rFonts w:hint="eastAsia" w:ascii="仿宋" w:hAnsi="仿宋" w:eastAsia="仿宋" w:cs="仿宋"/>
          <w:b/>
          <w:bCs/>
          <w:color w:val="000000" w:themeColor="text1"/>
          <w:sz w:val="28"/>
          <w:szCs w:val="28"/>
          <w:highlight w:val="none"/>
          <w:lang w:eastAsia="zh-CN"/>
          <w14:textFill>
            <w14:solidFill>
              <w14:schemeClr w14:val="tx1"/>
            </w14:solidFill>
          </w14:textFill>
        </w:rPr>
        <w:t>）</w:t>
      </w: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付款方式：</w:t>
      </w:r>
    </w:p>
    <w:p w14:paraId="5195E012">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付款人：长沙市实验小学</w:t>
      </w:r>
    </w:p>
    <w:p w14:paraId="7DBF2A25">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付款方式：本项目分两次支付：第一次：货到安装、验收合格后支付95%货款，该期为履约验收期；第二次：产品正常使用满一年后（无质量问题、售后服务纠纷，以及其他经济法律纠纷等）再无息支付合同金额的5%。采购人在支付每笔合同款项前，中标人应向采购人提供合法有效的发票，否则，采购人有权不予付款并不承担违约责任。</w:t>
      </w:r>
      <w:r>
        <w:rPr>
          <w:rFonts w:hint="eastAsia" w:ascii="仿宋" w:hAnsi="仿宋" w:eastAsia="仿宋" w:cs="仿宋"/>
          <w:color w:val="000000" w:themeColor="text1"/>
          <w:sz w:val="28"/>
          <w:szCs w:val="28"/>
          <w:highlight w:val="none"/>
          <w:lang w:val="en-US" w:eastAsia="zh-CN"/>
          <w14:textFill>
            <w14:solidFill>
              <w14:schemeClr w14:val="tx1"/>
            </w14:solidFill>
          </w14:textFill>
        </w:rPr>
        <w:t>采购人不承担因财政资金下达延迟原因造成合同款项不能按时到位责任，合同款项支付最终以市财政审批支付的进度为准。</w:t>
      </w:r>
    </w:p>
    <w:p w14:paraId="75933846">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ascii="仿宋" w:hAnsi="仿宋" w:eastAsia="仿宋" w:cs="仿宋"/>
          <w:b/>
          <w:bCs/>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4</w:t>
      </w:r>
      <w:r>
        <w:rPr>
          <w:rFonts w:hint="eastAsia" w:ascii="仿宋" w:hAnsi="仿宋" w:eastAsia="仿宋" w:cs="仿宋"/>
          <w:b/>
          <w:bCs/>
          <w:color w:val="000000" w:themeColor="text1"/>
          <w:sz w:val="28"/>
          <w:szCs w:val="28"/>
          <w:highlight w:val="none"/>
          <w:lang w:eastAsia="zh-CN"/>
          <w14:textFill>
            <w14:solidFill>
              <w14:schemeClr w14:val="tx1"/>
            </w14:solidFill>
          </w14:textFill>
        </w:rPr>
        <w:t>）</w:t>
      </w: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项目要求及说明：</w:t>
      </w:r>
    </w:p>
    <w:p w14:paraId="7A95838E">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1.</w:t>
      </w:r>
      <w:r>
        <w:rPr>
          <w:rFonts w:hint="eastAsia" w:ascii="仿宋" w:hAnsi="仿宋" w:eastAsia="仿宋" w:cs="仿宋"/>
          <w:color w:val="000000" w:themeColor="text1"/>
          <w:sz w:val="28"/>
          <w:szCs w:val="28"/>
          <w:highlight w:val="none"/>
          <w14:textFill>
            <w14:solidFill>
              <w14:schemeClr w14:val="tx1"/>
            </w14:solidFill>
          </w14:textFill>
        </w:rPr>
        <w:t>本项目采用费用包干方式建设，投标人应根据项目要求和现场情况，详细列明项目所需的设备及材料购置，以及产品运输保险保管、项目安装调试、验收、培训、质保期保修维护等所有人工、管理、财务等所有费用，如一旦中标，在项目实施中出现任何遗漏，均由中标人提供，采购人不再支付任何费用</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14:paraId="521DEA69">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2</w:t>
      </w:r>
      <w:r>
        <w:rPr>
          <w:rFonts w:hint="eastAsia" w:ascii="仿宋" w:hAnsi="仿宋" w:eastAsia="仿宋" w:cs="仿宋"/>
          <w:color w:val="000000" w:themeColor="text1"/>
          <w:sz w:val="28"/>
          <w:szCs w:val="28"/>
          <w:highlight w:val="none"/>
          <w:lang w:val="en-US" w:eastAsia="zh-CN"/>
          <w14:textFill>
            <w14:solidFill>
              <w14:schemeClr w14:val="tx1"/>
            </w14:solidFill>
          </w14:textFill>
        </w:rPr>
        <w:t>.</w:t>
      </w:r>
      <w:r>
        <w:rPr>
          <w:rFonts w:hint="eastAsia" w:ascii="仿宋" w:hAnsi="仿宋" w:eastAsia="仿宋" w:cs="仿宋"/>
          <w:color w:val="000000" w:themeColor="text1"/>
          <w:sz w:val="28"/>
          <w:szCs w:val="28"/>
          <w:highlight w:val="none"/>
          <w14:textFill>
            <w14:solidFill>
              <w14:schemeClr w14:val="tx1"/>
            </w14:solidFill>
          </w14:textFill>
        </w:rPr>
        <w:t>投标人在投标前，如需踏勘现场，有关费用自理，踏勘期间发生的意外自负。</w:t>
      </w:r>
    </w:p>
    <w:p w14:paraId="4C48FF75">
      <w:pPr>
        <w:rPr>
          <w:color w:val="000000" w:themeColor="text1"/>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对于上述项目要求，投标人应在投标文件中进行回应，作出承诺及说明。</w:t>
      </w:r>
      <w:r>
        <w:rPr>
          <w:rFonts w:hint="eastAsia" w:ascii="仿宋" w:hAnsi="仿宋" w:eastAsia="仿宋" w:cs="仿宋"/>
          <w:b/>
          <w:color w:val="000000" w:themeColor="text1"/>
          <w:szCs w:val="28"/>
          <w:highlight w:val="none"/>
          <w14:textFill>
            <w14:solidFill>
              <w14:schemeClr w14:val="tx1"/>
            </w14:solidFill>
          </w14:textFill>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1FB25">
    <w:pPr>
      <w:widowControl w:val="0"/>
      <w:autoSpaceDE w:val="0"/>
      <w:autoSpaceDN w:val="0"/>
      <w:spacing w:before="0" w:after="0" w:line="14" w:lineRule="auto"/>
      <w:ind w:left="0" w:right="0"/>
      <w:jc w:val="left"/>
      <w:rPr>
        <w:rFonts w:ascii="仿宋_GB2312" w:hAnsi="仿宋_GB2312" w:eastAsia="仿宋_GB2312" w:cs="仿宋_GB2312"/>
        <w:sz w:val="20"/>
        <w:szCs w:val="32"/>
        <w:lang w:val="zh-CN" w:eastAsia="zh-CN" w:bidi="zh-CN"/>
      </w:rPr>
    </w:pPr>
    <w:r>
      <w:rPr>
        <w:rFonts w:ascii="仿宋_GB2312" w:hAnsi="仿宋_GB2312" w:eastAsia="仿宋_GB2312" w:cs="仿宋_GB2312"/>
        <w:sz w:val="20"/>
        <w:szCs w:val="32"/>
        <w:lang w:val="zh-CN" w:eastAsia="zh-CN" w:bidi="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384031">
                          <w:pPr>
                            <w:widowControl w:val="0"/>
                            <w:tabs>
                              <w:tab w:val="center" w:pos="4153"/>
                              <w:tab w:val="right" w:pos="8306"/>
                            </w:tabs>
                            <w:autoSpaceDE w:val="0"/>
                            <w:autoSpaceDN w:val="0"/>
                            <w:snapToGrid w:val="0"/>
                            <w:spacing w:before="0" w:after="0" w:line="240" w:lineRule="auto"/>
                            <w:ind w:left="0" w:right="0"/>
                            <w:jc w:val="left"/>
                            <w:rPr>
                              <w:rFonts w:ascii="仿宋_GB2312" w:hAnsi="仿宋_GB2312" w:eastAsia="仿宋_GB2312" w:cs="仿宋_GB2312"/>
                              <w:sz w:val="18"/>
                              <w:szCs w:val="22"/>
                              <w:lang w:val="zh-CN" w:eastAsia="zh-CN" w:bidi="zh-CN"/>
                            </w:rPr>
                          </w:pPr>
                          <w:r>
                            <w:rPr>
                              <w:rFonts w:ascii="仿宋_GB2312" w:hAnsi="仿宋_GB2312" w:eastAsia="仿宋_GB2312" w:cs="仿宋_GB2312"/>
                              <w:sz w:val="18"/>
                              <w:szCs w:val="22"/>
                              <w:lang w:val="zh-CN" w:eastAsia="zh-CN" w:bidi="zh-CN"/>
                            </w:rPr>
                            <w:t xml:space="preserve">第 </w:t>
                          </w:r>
                          <w:r>
                            <w:rPr>
                              <w:rFonts w:ascii="仿宋_GB2312" w:hAnsi="仿宋_GB2312" w:eastAsia="仿宋_GB2312" w:cs="仿宋_GB2312"/>
                              <w:sz w:val="18"/>
                              <w:szCs w:val="22"/>
                              <w:lang w:val="zh-CN" w:eastAsia="zh-CN" w:bidi="zh-CN"/>
                            </w:rPr>
                            <w:fldChar w:fldCharType="begin"/>
                          </w:r>
                          <w:r>
                            <w:rPr>
                              <w:rFonts w:ascii="仿宋_GB2312" w:hAnsi="仿宋_GB2312" w:eastAsia="仿宋_GB2312" w:cs="仿宋_GB2312"/>
                              <w:sz w:val="18"/>
                              <w:szCs w:val="22"/>
                              <w:lang w:val="zh-CN" w:eastAsia="zh-CN" w:bidi="zh-CN"/>
                            </w:rPr>
                            <w:instrText xml:space="preserve"> PAGE  \* MERGEFORMAT </w:instrText>
                          </w:r>
                          <w:r>
                            <w:rPr>
                              <w:rFonts w:ascii="仿宋_GB2312" w:hAnsi="仿宋_GB2312" w:eastAsia="仿宋_GB2312" w:cs="仿宋_GB2312"/>
                              <w:sz w:val="18"/>
                              <w:szCs w:val="22"/>
                              <w:lang w:val="zh-CN" w:eastAsia="zh-CN" w:bidi="zh-CN"/>
                            </w:rPr>
                            <w:fldChar w:fldCharType="separate"/>
                          </w:r>
                          <w:r>
                            <w:rPr>
                              <w:rFonts w:ascii="仿宋_GB2312" w:hAnsi="仿宋_GB2312" w:eastAsia="仿宋_GB2312" w:cs="仿宋_GB2312"/>
                              <w:sz w:val="18"/>
                              <w:szCs w:val="22"/>
                              <w:lang w:val="zh-CN" w:eastAsia="zh-CN" w:bidi="zh-CN"/>
                            </w:rPr>
                            <w:t>20</w:t>
                          </w:r>
                          <w:r>
                            <w:rPr>
                              <w:rFonts w:ascii="仿宋_GB2312" w:hAnsi="仿宋_GB2312" w:eastAsia="仿宋_GB2312" w:cs="仿宋_GB2312"/>
                              <w:sz w:val="18"/>
                              <w:szCs w:val="22"/>
                              <w:lang w:val="zh-CN" w:eastAsia="zh-CN" w:bidi="zh-CN"/>
                            </w:rPr>
                            <w:fldChar w:fldCharType="end"/>
                          </w:r>
                          <w:r>
                            <w:rPr>
                              <w:rFonts w:ascii="仿宋_GB2312" w:hAnsi="仿宋_GB2312" w:eastAsia="仿宋_GB2312" w:cs="仿宋_GB2312"/>
                              <w:sz w:val="18"/>
                              <w:szCs w:val="22"/>
                              <w:lang w:val="zh-CN" w:eastAsia="zh-CN" w:bidi="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kX1r85AgAAc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6/ejtODiwfgUsdYkaahh4mUutKjFdpd&#10;2/PcmeIEms50k+It39QoZct8uGcOo4HysTzhDp9SGqQ0vUVJZdzXf93HeHQMXkoajFpONTaLEvlB&#10;o5MADIPhBmM3GPqgbg1md4KltDyZeOCCHMzSGfUFG7WKOeBimiNTTsNg3oZu3LGRXKxWKehgXb2v&#10;ugeYQ8vCVj9YHtNEqbxdHQKkTYpHgTpV0Kl4wCSmnvVbE0f9z3OKevqnWD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DkX1r85AgAAcQQAAA4AAAAAAAAAAQAgAAAAHwEAAGRycy9lMm9Eb2Mu&#10;eG1sUEsFBgAAAAAGAAYAWQEAAMoFAAAAAA==&#10;">
              <v:fill on="f" focussize="0,0"/>
              <v:stroke on="f" weight="0.5pt"/>
              <v:imagedata o:title=""/>
              <o:lock v:ext="edit" aspectratio="f"/>
              <v:textbox inset="0mm,0mm,0mm,0mm" style="mso-fit-shape-to-text:t;">
                <w:txbxContent>
                  <w:p w14:paraId="0D384031">
                    <w:pPr>
                      <w:widowControl w:val="0"/>
                      <w:tabs>
                        <w:tab w:val="center" w:pos="4153"/>
                        <w:tab w:val="right" w:pos="8306"/>
                      </w:tabs>
                      <w:autoSpaceDE w:val="0"/>
                      <w:autoSpaceDN w:val="0"/>
                      <w:snapToGrid w:val="0"/>
                      <w:spacing w:before="0" w:after="0" w:line="240" w:lineRule="auto"/>
                      <w:ind w:left="0" w:right="0"/>
                      <w:jc w:val="left"/>
                      <w:rPr>
                        <w:rFonts w:ascii="仿宋_GB2312" w:hAnsi="仿宋_GB2312" w:eastAsia="仿宋_GB2312" w:cs="仿宋_GB2312"/>
                        <w:sz w:val="18"/>
                        <w:szCs w:val="22"/>
                        <w:lang w:val="zh-CN" w:eastAsia="zh-CN" w:bidi="zh-CN"/>
                      </w:rPr>
                    </w:pPr>
                    <w:r>
                      <w:rPr>
                        <w:rFonts w:ascii="仿宋_GB2312" w:hAnsi="仿宋_GB2312" w:eastAsia="仿宋_GB2312" w:cs="仿宋_GB2312"/>
                        <w:sz w:val="18"/>
                        <w:szCs w:val="22"/>
                        <w:lang w:val="zh-CN" w:eastAsia="zh-CN" w:bidi="zh-CN"/>
                      </w:rPr>
                      <w:t xml:space="preserve">第 </w:t>
                    </w:r>
                    <w:r>
                      <w:rPr>
                        <w:rFonts w:ascii="仿宋_GB2312" w:hAnsi="仿宋_GB2312" w:eastAsia="仿宋_GB2312" w:cs="仿宋_GB2312"/>
                        <w:sz w:val="18"/>
                        <w:szCs w:val="22"/>
                        <w:lang w:val="zh-CN" w:eastAsia="zh-CN" w:bidi="zh-CN"/>
                      </w:rPr>
                      <w:fldChar w:fldCharType="begin"/>
                    </w:r>
                    <w:r>
                      <w:rPr>
                        <w:rFonts w:ascii="仿宋_GB2312" w:hAnsi="仿宋_GB2312" w:eastAsia="仿宋_GB2312" w:cs="仿宋_GB2312"/>
                        <w:sz w:val="18"/>
                        <w:szCs w:val="22"/>
                        <w:lang w:val="zh-CN" w:eastAsia="zh-CN" w:bidi="zh-CN"/>
                      </w:rPr>
                      <w:instrText xml:space="preserve"> PAGE  \* MERGEFORMAT </w:instrText>
                    </w:r>
                    <w:r>
                      <w:rPr>
                        <w:rFonts w:ascii="仿宋_GB2312" w:hAnsi="仿宋_GB2312" w:eastAsia="仿宋_GB2312" w:cs="仿宋_GB2312"/>
                        <w:sz w:val="18"/>
                        <w:szCs w:val="22"/>
                        <w:lang w:val="zh-CN" w:eastAsia="zh-CN" w:bidi="zh-CN"/>
                      </w:rPr>
                      <w:fldChar w:fldCharType="separate"/>
                    </w:r>
                    <w:r>
                      <w:rPr>
                        <w:rFonts w:ascii="仿宋_GB2312" w:hAnsi="仿宋_GB2312" w:eastAsia="仿宋_GB2312" w:cs="仿宋_GB2312"/>
                        <w:sz w:val="18"/>
                        <w:szCs w:val="22"/>
                        <w:lang w:val="zh-CN" w:eastAsia="zh-CN" w:bidi="zh-CN"/>
                      </w:rPr>
                      <w:t>20</w:t>
                    </w:r>
                    <w:r>
                      <w:rPr>
                        <w:rFonts w:ascii="仿宋_GB2312" w:hAnsi="仿宋_GB2312" w:eastAsia="仿宋_GB2312" w:cs="仿宋_GB2312"/>
                        <w:sz w:val="18"/>
                        <w:szCs w:val="22"/>
                        <w:lang w:val="zh-CN" w:eastAsia="zh-CN" w:bidi="zh-CN"/>
                      </w:rPr>
                      <w:fldChar w:fldCharType="end"/>
                    </w:r>
                    <w:r>
                      <w:rPr>
                        <w:rFonts w:ascii="仿宋_GB2312" w:hAnsi="仿宋_GB2312" w:eastAsia="仿宋_GB2312" w:cs="仿宋_GB2312"/>
                        <w:sz w:val="18"/>
                        <w:szCs w:val="22"/>
                        <w:lang w:val="zh-CN" w:eastAsia="zh-CN" w:bidi="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868C23"/>
    <w:multiLevelType w:val="singleLevel"/>
    <w:tmpl w:val="6F868C23"/>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044545"/>
    <w:rsid w:val="2D0445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index 5"/>
    <w:next w:val="1"/>
    <w:qFormat/>
    <w:uiPriority w:val="0"/>
    <w:pPr>
      <w:widowControl w:val="0"/>
      <w:ind w:left="1680"/>
      <w:jc w:val="both"/>
    </w:pPr>
    <w:rPr>
      <w:rFonts w:ascii="Times New Roman" w:hAnsi="Times New Roman" w:eastAsia="宋体" w:cs="Times New Roman"/>
      <w:kern w:val="2"/>
      <w:sz w:val="21"/>
      <w:szCs w:val="24"/>
      <w:lang w:val="en-US" w:eastAsia="zh-CN" w:bidi="ar-SA"/>
    </w:rPr>
  </w:style>
  <w:style w:type="paragraph" w:styleId="3">
    <w:name w:val="Body Text"/>
    <w:next w:val="1"/>
    <w:qFormat/>
    <w:uiPriority w:val="0"/>
    <w:pPr>
      <w:widowControl w:val="0"/>
      <w:spacing w:after="120"/>
      <w:jc w:val="both"/>
    </w:pPr>
    <w:rPr>
      <w:rFonts w:ascii="Calibri" w:hAnsi="Calibri" w:eastAsia="宋体" w:cs="Times New Roman"/>
      <w:kern w:val="2"/>
      <w:sz w:val="21"/>
      <w:szCs w:val="22"/>
      <w:lang w:val="en-US" w:eastAsia="zh-CN" w:bidi="ar-SA"/>
    </w:rPr>
  </w:style>
  <w:style w:type="paragraph" w:styleId="4">
    <w:name w:val="footer"/>
    <w:next w:val="2"/>
    <w:qFormat/>
    <w:uiPriority w:val="0"/>
    <w:pPr>
      <w:widowControl w:val="0"/>
      <w:tabs>
        <w:tab w:val="center" w:pos="4153"/>
        <w:tab w:val="right" w:pos="8306"/>
      </w:tabs>
      <w:snapToGrid w:val="0"/>
      <w:jc w:val="left"/>
    </w:pPr>
    <w:rPr>
      <w:rFonts w:ascii="Times New Roman" w:hAnsi="Times New Roman" w:eastAsia="宋体" w:cs="Times New Roman"/>
      <w:kern w:val="2"/>
      <w:sz w:val="18"/>
      <w:szCs w:val="24"/>
      <w:lang w:val="en-US" w:eastAsia="zh-CN" w:bidi="ar-SA"/>
    </w:rPr>
  </w:style>
  <w:style w:type="paragraph" w:customStyle="1" w:styleId="7">
    <w:name w:val="列出段落1"/>
    <w:next w:val="8"/>
    <w:qFormat/>
    <w:uiPriority w:val="0"/>
    <w:pPr>
      <w:widowControl w:val="0"/>
      <w:ind w:firstLine="420" w:firstLineChars="200"/>
      <w:jc w:val="both"/>
    </w:pPr>
    <w:rPr>
      <w:rFonts w:ascii="Calibri" w:hAnsi="Calibri" w:eastAsia="宋体" w:cs="Times New Roman"/>
      <w:kern w:val="2"/>
      <w:sz w:val="24"/>
      <w:szCs w:val="22"/>
      <w:lang w:val="en-US" w:eastAsia="zh-CN" w:bidi="ar-SA"/>
    </w:rPr>
  </w:style>
  <w:style w:type="paragraph" w:customStyle="1" w:styleId="8">
    <w:name w:val="标题 7_0"/>
    <w:next w:val="9"/>
    <w:unhideWhenUsed/>
    <w:qFormat/>
    <w:uiPriority w:val="9"/>
    <w:pPr>
      <w:keepNext/>
      <w:keepLines/>
      <w:widowControl w:val="0"/>
      <w:adjustRightInd w:val="0"/>
      <w:spacing w:before="240" w:after="64" w:line="320" w:lineRule="atLeast"/>
      <w:jc w:val="left"/>
      <w:textAlignment w:val="baseline"/>
      <w:outlineLvl w:val="6"/>
    </w:pPr>
    <w:rPr>
      <w:rFonts w:ascii="Times New Roman" w:hAnsi="Times New Roman" w:eastAsia="宋体" w:cs="Times New Roman"/>
      <w:b/>
      <w:bCs/>
      <w:kern w:val="0"/>
      <w:sz w:val="24"/>
      <w:szCs w:val="24"/>
      <w:lang w:val="en-US" w:eastAsia="zh-CN" w:bidi="ar-SA"/>
    </w:rPr>
  </w:style>
  <w:style w:type="paragraph" w:customStyle="1" w:styleId="9">
    <w:name w:val="正文_37"/>
    <w:next w:val="1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标题 2_37"/>
    <w:next w:val="9"/>
    <w:unhideWhenUsed/>
    <w:qFormat/>
    <w:uiPriority w:val="9"/>
    <w:pPr>
      <w:keepNext/>
      <w:keepLines/>
      <w:widowControl w:val="0"/>
      <w:spacing w:line="360" w:lineRule="auto"/>
      <w:jc w:val="both"/>
      <w:outlineLvl w:val="1"/>
    </w:pPr>
    <w:rPr>
      <w:rFonts w:ascii="Arial" w:hAnsi="Arial" w:eastAsia="宋体" w:cs="Times New Roman"/>
      <w:b/>
      <w:bCs/>
      <w:kern w:val="2"/>
      <w:sz w:val="24"/>
      <w:szCs w:val="3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2025-07-11T12:47:00Z</dcterms:created>
  <dc:creator>小杜</dc:creator>
  <cp:lastModifiedBy>小杜</cp:lastModifiedBy>
  <dcterms:modified xsi:type="dcterms:W3CDTF">2025-07-11T12:51:46Z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3040B9571E1945FF9640A0E3C1320DF3_11</vt:lpwstr>
  </property>
  <property fmtid="{D5CDD505-2E9C-101B-9397-08002B2CF9AE}" pid="4" name="KSOTemplateDocerSaveRecord">
    <vt:lpwstr>eyJoZGlkIjoiM2FiZmFjMjMxNWFiOTg3ZjVlMThhMzIyNDFjNDMwMjQifQ==</vt:lpwstr>
  </property>
</Properties>
</file>